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BA09" w14:textId="77777777" w:rsidR="00F305BB" w:rsidRDefault="00F64E1F" w:rsidP="00B440DB">
      <w:r>
        <w:rPr>
          <w:noProof/>
          <w:lang w:eastAsia="sk-SK"/>
        </w:rPr>
        <w:pict w14:anchorId="66931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14:paraId="6C7EDEA8" w14:textId="77777777" w:rsidR="00F305BB" w:rsidRDefault="00F305BB" w:rsidP="00B440DB">
      <w:pPr>
        <w:jc w:val="center"/>
        <w:rPr>
          <w:rFonts w:ascii="Times New Roman" w:hAnsi="Times New Roman"/>
          <w:sz w:val="24"/>
          <w:szCs w:val="24"/>
        </w:rPr>
      </w:pPr>
    </w:p>
    <w:p w14:paraId="5A30C8BE"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1C9208A7"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523A06" w14:paraId="70046F39" w14:textId="77777777" w:rsidTr="007B6C7D">
        <w:tc>
          <w:tcPr>
            <w:tcW w:w="4606" w:type="dxa"/>
          </w:tcPr>
          <w:p w14:paraId="2962AA2A"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Prioritná os</w:t>
            </w:r>
          </w:p>
        </w:tc>
        <w:tc>
          <w:tcPr>
            <w:tcW w:w="4606" w:type="dxa"/>
          </w:tcPr>
          <w:p w14:paraId="4926C946" w14:textId="77777777" w:rsidR="00F305BB" w:rsidRPr="00523A06" w:rsidRDefault="00F305BB" w:rsidP="007B6C7D">
            <w:pPr>
              <w:tabs>
                <w:tab w:val="left" w:pos="4007"/>
              </w:tabs>
              <w:spacing w:after="0" w:line="240" w:lineRule="auto"/>
              <w:rPr>
                <w:rFonts w:ascii="Times New Roman" w:hAnsi="Times New Roman"/>
              </w:rPr>
            </w:pPr>
            <w:r w:rsidRPr="00523A06">
              <w:rPr>
                <w:rFonts w:ascii="Times New Roman" w:hAnsi="Times New Roman"/>
              </w:rPr>
              <w:t>Vzdelávanie</w:t>
            </w:r>
          </w:p>
        </w:tc>
      </w:tr>
      <w:tr w:rsidR="00F305BB" w:rsidRPr="00523A06" w14:paraId="79A61431" w14:textId="77777777" w:rsidTr="007B6C7D">
        <w:tc>
          <w:tcPr>
            <w:tcW w:w="4606" w:type="dxa"/>
          </w:tcPr>
          <w:p w14:paraId="752BD404"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Špecifický cieľ</w:t>
            </w:r>
          </w:p>
        </w:tc>
        <w:tc>
          <w:tcPr>
            <w:tcW w:w="4606" w:type="dxa"/>
          </w:tcPr>
          <w:p w14:paraId="2D719677" w14:textId="77777777" w:rsidR="00F305BB" w:rsidRPr="00523A06" w:rsidRDefault="001620FF" w:rsidP="001620FF">
            <w:pPr>
              <w:tabs>
                <w:tab w:val="left" w:pos="4007"/>
              </w:tabs>
              <w:spacing w:after="0" w:line="240" w:lineRule="auto"/>
              <w:jc w:val="both"/>
              <w:rPr>
                <w:rFonts w:ascii="Times New Roman" w:hAnsi="Times New Roman"/>
              </w:rPr>
            </w:pPr>
            <w:r w:rsidRPr="00523A06">
              <w:rPr>
                <w:rFonts w:ascii="Times New Roman" w:hAnsi="Times New Roman"/>
              </w:rPr>
              <w:t>1.1.1 Zvýšiť inkluzívnosť a rovnaký prístup ku kvalitnému vzdelávaniu a zlepšiť výsledky a kompetencie detí a</w:t>
            </w:r>
            <w:r w:rsidR="003C7803" w:rsidRPr="00523A06">
              <w:rPr>
                <w:rFonts w:ascii="Times New Roman" w:hAnsi="Times New Roman"/>
              </w:rPr>
              <w:t> </w:t>
            </w:r>
            <w:r w:rsidRPr="00523A06">
              <w:rPr>
                <w:rFonts w:ascii="Times New Roman" w:hAnsi="Times New Roman"/>
              </w:rPr>
              <w:t>žiakov</w:t>
            </w:r>
          </w:p>
        </w:tc>
      </w:tr>
      <w:tr w:rsidR="00F305BB" w:rsidRPr="00523A06" w14:paraId="4085E973" w14:textId="77777777" w:rsidTr="007B6C7D">
        <w:tc>
          <w:tcPr>
            <w:tcW w:w="4606" w:type="dxa"/>
          </w:tcPr>
          <w:p w14:paraId="73618825"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Prijímateľ</w:t>
            </w:r>
          </w:p>
        </w:tc>
        <w:tc>
          <w:tcPr>
            <w:tcW w:w="4606" w:type="dxa"/>
          </w:tcPr>
          <w:p w14:paraId="7FB0E674"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Gymnázium</w:t>
            </w:r>
          </w:p>
        </w:tc>
      </w:tr>
      <w:tr w:rsidR="00F305BB" w:rsidRPr="00523A06" w14:paraId="33F144B5" w14:textId="77777777" w:rsidTr="007B6C7D">
        <w:tc>
          <w:tcPr>
            <w:tcW w:w="4606" w:type="dxa"/>
          </w:tcPr>
          <w:p w14:paraId="6C59BD9C"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Názov projektu</w:t>
            </w:r>
          </w:p>
        </w:tc>
        <w:tc>
          <w:tcPr>
            <w:tcW w:w="4606" w:type="dxa"/>
          </w:tcPr>
          <w:p w14:paraId="49CC0BE6"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Gymza číta, počíta a</w:t>
            </w:r>
            <w:r w:rsidR="003C7803" w:rsidRPr="00523A06">
              <w:rPr>
                <w:rFonts w:ascii="Times New Roman" w:hAnsi="Times New Roman"/>
              </w:rPr>
              <w:t> </w:t>
            </w:r>
            <w:r w:rsidRPr="00523A06">
              <w:rPr>
                <w:rFonts w:ascii="Times New Roman" w:hAnsi="Times New Roman"/>
              </w:rPr>
              <w:t>báda</w:t>
            </w:r>
          </w:p>
        </w:tc>
      </w:tr>
      <w:tr w:rsidR="00F305BB" w:rsidRPr="00523A06" w14:paraId="5D70D5F1" w14:textId="77777777" w:rsidTr="007B6C7D">
        <w:tc>
          <w:tcPr>
            <w:tcW w:w="4606" w:type="dxa"/>
          </w:tcPr>
          <w:p w14:paraId="49E5988A"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Kód projektu  ITMS2014+</w:t>
            </w:r>
          </w:p>
        </w:tc>
        <w:tc>
          <w:tcPr>
            <w:tcW w:w="4606" w:type="dxa"/>
          </w:tcPr>
          <w:p w14:paraId="0819B63C"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312011U517</w:t>
            </w:r>
          </w:p>
        </w:tc>
      </w:tr>
      <w:tr w:rsidR="00F305BB" w:rsidRPr="00523A06" w14:paraId="0F89DA04" w14:textId="77777777" w:rsidTr="007B6C7D">
        <w:tc>
          <w:tcPr>
            <w:tcW w:w="4606" w:type="dxa"/>
          </w:tcPr>
          <w:p w14:paraId="4CCC5697"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 xml:space="preserve">Názov pedagogického klubu </w:t>
            </w:r>
          </w:p>
        </w:tc>
        <w:tc>
          <w:tcPr>
            <w:tcW w:w="4606" w:type="dxa"/>
          </w:tcPr>
          <w:p w14:paraId="5622C91A" w14:textId="77777777" w:rsidR="00F305BB" w:rsidRPr="00523A06" w:rsidRDefault="008B10F7" w:rsidP="007B6C7D">
            <w:pPr>
              <w:tabs>
                <w:tab w:val="left" w:pos="4007"/>
              </w:tabs>
              <w:spacing w:after="0" w:line="240" w:lineRule="auto"/>
              <w:rPr>
                <w:rFonts w:ascii="Times New Roman" w:hAnsi="Times New Roman"/>
              </w:rPr>
            </w:pPr>
            <w:r w:rsidRPr="00523A06">
              <w:rPr>
                <w:rFonts w:ascii="Times New Roman" w:hAnsi="Times New Roman"/>
              </w:rPr>
              <w:t>GYMZA CHEMIK</w:t>
            </w:r>
          </w:p>
        </w:tc>
      </w:tr>
      <w:tr w:rsidR="00F305BB" w:rsidRPr="00523A06" w14:paraId="35D4F3D4" w14:textId="77777777" w:rsidTr="007B6C7D">
        <w:tc>
          <w:tcPr>
            <w:tcW w:w="4606" w:type="dxa"/>
          </w:tcPr>
          <w:p w14:paraId="367D90B0"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Dátum stretnutia  pedagogického klubu</w:t>
            </w:r>
          </w:p>
        </w:tc>
        <w:tc>
          <w:tcPr>
            <w:tcW w:w="4606" w:type="dxa"/>
          </w:tcPr>
          <w:p w14:paraId="0A24837C" w14:textId="360E0BA5" w:rsidR="00F305BB" w:rsidRPr="00523A06" w:rsidRDefault="00CD36A6" w:rsidP="001E3F09">
            <w:pPr>
              <w:tabs>
                <w:tab w:val="left" w:pos="4007"/>
              </w:tabs>
              <w:spacing w:after="0" w:line="240" w:lineRule="auto"/>
              <w:rPr>
                <w:rFonts w:ascii="Times New Roman" w:hAnsi="Times New Roman"/>
              </w:rPr>
            </w:pPr>
            <w:r>
              <w:rPr>
                <w:rFonts w:ascii="Times New Roman" w:hAnsi="Times New Roman"/>
              </w:rPr>
              <w:t>30</w:t>
            </w:r>
            <w:r w:rsidR="00751FC4">
              <w:rPr>
                <w:rFonts w:ascii="Times New Roman" w:hAnsi="Times New Roman"/>
              </w:rPr>
              <w:t>.</w:t>
            </w:r>
            <w:r w:rsidR="002C3400">
              <w:rPr>
                <w:rFonts w:ascii="Times New Roman" w:hAnsi="Times New Roman"/>
              </w:rPr>
              <w:t>0</w:t>
            </w:r>
            <w:r w:rsidR="00751FC4">
              <w:rPr>
                <w:rFonts w:ascii="Times New Roman" w:hAnsi="Times New Roman"/>
              </w:rPr>
              <w:t>1.202</w:t>
            </w:r>
            <w:r w:rsidR="002C3400">
              <w:rPr>
                <w:rFonts w:ascii="Times New Roman" w:hAnsi="Times New Roman"/>
              </w:rPr>
              <w:t>3</w:t>
            </w:r>
          </w:p>
        </w:tc>
      </w:tr>
      <w:tr w:rsidR="00F305BB" w:rsidRPr="00523A06" w14:paraId="3331302B" w14:textId="77777777" w:rsidTr="007B6C7D">
        <w:tc>
          <w:tcPr>
            <w:tcW w:w="4606" w:type="dxa"/>
          </w:tcPr>
          <w:p w14:paraId="459AE64E"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Miesto stretnutia  pedagogického klubu</w:t>
            </w:r>
          </w:p>
        </w:tc>
        <w:tc>
          <w:tcPr>
            <w:tcW w:w="4606" w:type="dxa"/>
          </w:tcPr>
          <w:p w14:paraId="62821374" w14:textId="77777777" w:rsidR="00F305BB" w:rsidRPr="00523A06" w:rsidRDefault="007D2E26" w:rsidP="007B6C7D">
            <w:pPr>
              <w:tabs>
                <w:tab w:val="left" w:pos="4007"/>
              </w:tabs>
              <w:spacing w:after="0" w:line="240" w:lineRule="auto"/>
              <w:rPr>
                <w:rFonts w:ascii="Times New Roman" w:hAnsi="Times New Roman"/>
              </w:rPr>
            </w:pPr>
            <w:r w:rsidRPr="00523A06">
              <w:rPr>
                <w:rFonts w:ascii="Times New Roman" w:hAnsi="Times New Roman"/>
              </w:rPr>
              <w:t>Gymnázium</w:t>
            </w:r>
          </w:p>
        </w:tc>
      </w:tr>
      <w:tr w:rsidR="00A74B26" w:rsidRPr="00523A06" w14:paraId="16CF2632" w14:textId="77777777" w:rsidTr="007B6C7D">
        <w:tc>
          <w:tcPr>
            <w:tcW w:w="4606" w:type="dxa"/>
          </w:tcPr>
          <w:p w14:paraId="0111B219" w14:textId="77777777" w:rsidR="00A74B26" w:rsidRPr="00523A06" w:rsidRDefault="00A74B26" w:rsidP="00A74B26">
            <w:pPr>
              <w:pStyle w:val="Odsekzoznamu"/>
              <w:numPr>
                <w:ilvl w:val="0"/>
                <w:numId w:val="5"/>
              </w:numPr>
              <w:spacing w:after="0" w:line="240" w:lineRule="auto"/>
              <w:rPr>
                <w:rFonts w:ascii="Times New Roman" w:hAnsi="Times New Roman"/>
              </w:rPr>
            </w:pPr>
            <w:r w:rsidRPr="00523A06">
              <w:rPr>
                <w:rFonts w:ascii="Times New Roman" w:hAnsi="Times New Roman"/>
              </w:rPr>
              <w:t>Meno koordinátora pedagogického klubu</w:t>
            </w:r>
          </w:p>
        </w:tc>
        <w:tc>
          <w:tcPr>
            <w:tcW w:w="4606" w:type="dxa"/>
          </w:tcPr>
          <w:p w14:paraId="1EEA1FB5" w14:textId="282C8FE7" w:rsidR="00A74B26" w:rsidRPr="00523A06" w:rsidRDefault="000A5418" w:rsidP="00A74B26">
            <w:pPr>
              <w:tabs>
                <w:tab w:val="left" w:pos="1114"/>
              </w:tabs>
              <w:spacing w:after="0" w:line="240" w:lineRule="auto"/>
              <w:rPr>
                <w:rFonts w:ascii="Times New Roman" w:hAnsi="Times New Roman"/>
              </w:rPr>
            </w:pPr>
            <w:r>
              <w:rPr>
                <w:rFonts w:ascii="Times New Roman" w:hAnsi="Times New Roman"/>
              </w:rPr>
              <w:t>PaedDr</w:t>
            </w:r>
            <w:r w:rsidR="002C3400">
              <w:rPr>
                <w:rFonts w:ascii="Times New Roman" w:hAnsi="Times New Roman"/>
              </w:rPr>
              <w:t>. Katarína Kitašová</w:t>
            </w:r>
          </w:p>
        </w:tc>
      </w:tr>
      <w:tr w:rsidR="00A74B26" w:rsidRPr="00523A06" w14:paraId="3C4C7A96" w14:textId="77777777" w:rsidTr="007B6C7D">
        <w:tc>
          <w:tcPr>
            <w:tcW w:w="4606" w:type="dxa"/>
          </w:tcPr>
          <w:p w14:paraId="23F8F710" w14:textId="77777777" w:rsidR="00A74B26" w:rsidRPr="00523A06" w:rsidRDefault="00A74B26" w:rsidP="00A74B26">
            <w:pPr>
              <w:pStyle w:val="Odsekzoznamu"/>
              <w:numPr>
                <w:ilvl w:val="0"/>
                <w:numId w:val="5"/>
              </w:numPr>
              <w:spacing w:after="0" w:line="240" w:lineRule="auto"/>
              <w:rPr>
                <w:rFonts w:ascii="Times New Roman" w:hAnsi="Times New Roman"/>
              </w:rPr>
            </w:pPr>
            <w:r w:rsidRPr="00523A06">
              <w:rPr>
                <w:rFonts w:ascii="Times New Roman" w:hAnsi="Times New Roman"/>
              </w:rPr>
              <w:t>Odkaz na webové sídlo zverejnenej správy</w:t>
            </w:r>
          </w:p>
        </w:tc>
        <w:tc>
          <w:tcPr>
            <w:tcW w:w="4606" w:type="dxa"/>
          </w:tcPr>
          <w:p w14:paraId="212AE70F" w14:textId="77777777" w:rsidR="00A74B26" w:rsidRPr="001737D9" w:rsidRDefault="00F64E1F" w:rsidP="00A74B26">
            <w:pPr>
              <w:tabs>
                <w:tab w:val="left" w:pos="4007"/>
              </w:tabs>
              <w:spacing w:after="0" w:line="240" w:lineRule="auto"/>
              <w:rPr>
                <w:rFonts w:ascii="Times New Roman" w:hAnsi="Times New Roman"/>
              </w:rPr>
            </w:pPr>
            <w:hyperlink r:id="rId8" w:history="1">
              <w:r w:rsidR="003C7803" w:rsidRPr="001737D9">
                <w:rPr>
                  <w:rStyle w:val="Hypertextovprepojenie"/>
                  <w:rFonts w:ascii="Times New Roman" w:hAnsi="Times New Roman"/>
                  <w:color w:val="auto"/>
                </w:rPr>
                <w:t>www.gymza.sk</w:t>
              </w:r>
            </w:hyperlink>
          </w:p>
          <w:p w14:paraId="05EEFC2A" w14:textId="77777777" w:rsidR="003C7803" w:rsidRPr="00523A06" w:rsidRDefault="003C7803" w:rsidP="00A74B26">
            <w:pPr>
              <w:tabs>
                <w:tab w:val="left" w:pos="4007"/>
              </w:tabs>
              <w:spacing w:after="0" w:line="240" w:lineRule="auto"/>
              <w:rPr>
                <w:rFonts w:ascii="Times New Roman" w:hAnsi="Times New Roman"/>
              </w:rPr>
            </w:pPr>
          </w:p>
        </w:tc>
      </w:tr>
    </w:tbl>
    <w:p w14:paraId="5D07ABD6" w14:textId="77777777" w:rsidR="00F305BB" w:rsidRPr="00523A06"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523A06" w14:paraId="3D734AD1" w14:textId="77777777" w:rsidTr="007B6C7D">
        <w:trPr>
          <w:trHeight w:val="6419"/>
        </w:trPr>
        <w:tc>
          <w:tcPr>
            <w:tcW w:w="9212" w:type="dxa"/>
          </w:tcPr>
          <w:p w14:paraId="0A582316"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t>Manažérske zhrnutie:</w:t>
            </w:r>
          </w:p>
          <w:p w14:paraId="7246BD82" w14:textId="171A665B" w:rsidR="00F305BB" w:rsidRDefault="00F305BB" w:rsidP="007B6C7D">
            <w:pPr>
              <w:tabs>
                <w:tab w:val="left" w:pos="1114"/>
              </w:tabs>
              <w:spacing w:after="0" w:line="240" w:lineRule="auto"/>
              <w:rPr>
                <w:rFonts w:ascii="Times New Roman" w:hAnsi="Times New Roman"/>
              </w:rPr>
            </w:pPr>
            <w:r w:rsidRPr="00523A06">
              <w:rPr>
                <w:rFonts w:ascii="Times New Roman" w:hAnsi="Times New Roman"/>
              </w:rPr>
              <w:t xml:space="preserve">krátka anotácia, kľúčové slová </w:t>
            </w:r>
          </w:p>
          <w:p w14:paraId="384CB048" w14:textId="704C36E1" w:rsidR="00276B23" w:rsidRDefault="00BF49D6" w:rsidP="007E749B">
            <w:pPr>
              <w:pStyle w:val="Normlnywebov"/>
              <w:shd w:val="clear" w:color="auto" w:fill="FFFFFF"/>
              <w:jc w:val="both"/>
            </w:pPr>
            <w:r>
              <w:t>zhodnotenie, reflexia práce, prírodovedná gramotnosť, inovatívne metódy</w:t>
            </w:r>
          </w:p>
          <w:p w14:paraId="1CBC57B9" w14:textId="77777777" w:rsidR="00BF49D6" w:rsidRDefault="00BF49D6" w:rsidP="009B13E9">
            <w:pPr>
              <w:pStyle w:val="Normlnywebov"/>
              <w:shd w:val="clear" w:color="auto" w:fill="FFFFFF"/>
            </w:pPr>
          </w:p>
          <w:p w14:paraId="35D9C2B4" w14:textId="2DAB3927" w:rsidR="00276B23" w:rsidRDefault="00276B23" w:rsidP="009B13E9">
            <w:pPr>
              <w:pStyle w:val="Normlnywebov"/>
              <w:shd w:val="clear" w:color="auto" w:fill="FFFFFF"/>
            </w:pPr>
            <w:r>
              <w:t>Anotácia:</w:t>
            </w:r>
          </w:p>
          <w:p w14:paraId="1EE11F1C" w14:textId="16F4ED61" w:rsidR="00276B23" w:rsidRPr="00523A06" w:rsidRDefault="00BF49D6" w:rsidP="007E749B">
            <w:pPr>
              <w:pStyle w:val="Normlnywebov"/>
              <w:shd w:val="clear" w:color="auto" w:fill="FFFFFF"/>
              <w:jc w:val="both"/>
            </w:pPr>
            <w:r>
              <w:t>Zhodnotenie polročnej práce pedagogického klubu Gymzachemik – vyučujúcich chémie v oblasti rozvoja prírodovednej gramotnosti. Námety na zlepšenie činnosti klubu Gymzachemik.</w:t>
            </w:r>
            <w:r w:rsidR="00681ACD">
              <w:t xml:space="preserve"> Odporúčanie pre ďalšiu pedagogickú prax a popularizáciu prírodných vied.</w:t>
            </w:r>
          </w:p>
        </w:tc>
      </w:tr>
      <w:tr w:rsidR="00F305BB" w:rsidRPr="00523A06" w14:paraId="36D07E56" w14:textId="77777777" w:rsidTr="00B872E8">
        <w:trPr>
          <w:trHeight w:val="2834"/>
        </w:trPr>
        <w:tc>
          <w:tcPr>
            <w:tcW w:w="9212" w:type="dxa"/>
          </w:tcPr>
          <w:p w14:paraId="0B09FF02"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lastRenderedPageBreak/>
              <w:t>Hlavné body, témy stretnutia, zhrnutie priebehu stretnutia:</w:t>
            </w:r>
            <w:r w:rsidRPr="00523A06">
              <w:rPr>
                <w:rFonts w:ascii="Times New Roman" w:hAnsi="Times New Roman"/>
              </w:rPr>
              <w:t xml:space="preserve"> </w:t>
            </w:r>
          </w:p>
          <w:p w14:paraId="29EF934E" w14:textId="7F902F10" w:rsidR="00096DD8" w:rsidRPr="00096DD8" w:rsidRDefault="00096DD8" w:rsidP="00096DD8">
            <w:pPr>
              <w:tabs>
                <w:tab w:val="left" w:pos="1114"/>
              </w:tabs>
              <w:spacing w:after="0" w:line="240" w:lineRule="auto"/>
              <w:rPr>
                <w:rFonts w:ascii="Times New Roman" w:eastAsia="Times New Roman" w:hAnsi="Times New Roman"/>
                <w:b/>
                <w:bCs/>
                <w:color w:val="000000"/>
              </w:rPr>
            </w:pPr>
          </w:p>
          <w:p w14:paraId="1EFCD227" w14:textId="6416F304" w:rsidR="00096DD8" w:rsidRPr="00096DD8" w:rsidRDefault="00096DD8" w:rsidP="00096DD8">
            <w:pPr>
              <w:tabs>
                <w:tab w:val="left" w:pos="1114"/>
              </w:tabs>
              <w:spacing w:after="0" w:line="240" w:lineRule="auto"/>
              <w:rPr>
                <w:rFonts w:ascii="Times New Roman" w:eastAsia="Times New Roman" w:hAnsi="Times New Roman"/>
                <w:b/>
                <w:bCs/>
                <w:color w:val="000000"/>
              </w:rPr>
            </w:pPr>
          </w:p>
          <w:p w14:paraId="5BF67E22" w14:textId="6D64AE0B" w:rsidR="003A5314" w:rsidRDefault="00273A91" w:rsidP="003A5314">
            <w:pPr>
              <w:pStyle w:val="Normlnywebov"/>
              <w:shd w:val="clear" w:color="auto" w:fill="FFFFFF"/>
              <w:tabs>
                <w:tab w:val="left" w:pos="1114"/>
              </w:tabs>
              <w:spacing w:after="0"/>
              <w:jc w:val="both"/>
            </w:pPr>
            <w:r>
              <w:t>Členovia klubu chémie vyhodnotili polročnú prácu klubu  i prácu na vyučovacích hodinách chémie. Zamerali sa na inovatívne metódy, ktoré využívali v priebehu 1. polroka šk. roka 2022/2023. Ako veľmi motivujúci všetci považujú bádateľskú metódu a prácu žiakov v skupinách v chemickom laboratóriu.</w:t>
            </w:r>
          </w:p>
          <w:p w14:paraId="4A75C771" w14:textId="51063943" w:rsidR="002C6086" w:rsidRDefault="002C6086" w:rsidP="003A5314">
            <w:pPr>
              <w:pStyle w:val="Normlnywebov"/>
              <w:shd w:val="clear" w:color="auto" w:fill="FFFFFF"/>
              <w:tabs>
                <w:tab w:val="left" w:pos="1114"/>
              </w:tabs>
              <w:spacing w:after="0"/>
              <w:jc w:val="both"/>
            </w:pPr>
            <w:r>
              <w:t>V 2. polroku bude snahou členov pedagogického klubu Gymzachemik rozvíjať čitateľskú gramotnosť v predmete chémia, a naďalej pokračovať v rozvoji logického a kritického myslenia.</w:t>
            </w:r>
          </w:p>
          <w:p w14:paraId="612A4C8A" w14:textId="77777777" w:rsidR="00B005C2" w:rsidRDefault="00B005C2" w:rsidP="003A5314">
            <w:pPr>
              <w:pStyle w:val="Normlnywebov"/>
              <w:shd w:val="clear" w:color="auto" w:fill="FFFFFF"/>
              <w:tabs>
                <w:tab w:val="left" w:pos="1114"/>
              </w:tabs>
              <w:spacing w:after="0"/>
              <w:jc w:val="both"/>
            </w:pPr>
            <w:r>
              <w:t xml:space="preserve">Tento polrok vyhodnotili ako veľmi úspešný, viacerí žiaci sa zapojili do školského kola chemickej olympiády. Dokonca žiak 3.B triedy sa umiestnil v krajskom kole na 1. mieste a postupuje do celoslovenského kola. </w:t>
            </w:r>
          </w:p>
          <w:p w14:paraId="7228534F" w14:textId="5E269AF7" w:rsidR="00B005C2" w:rsidRDefault="00B005C2" w:rsidP="003A5314">
            <w:pPr>
              <w:pStyle w:val="Normlnywebov"/>
              <w:shd w:val="clear" w:color="auto" w:fill="FFFFFF"/>
              <w:tabs>
                <w:tab w:val="left" w:pos="1114"/>
              </w:tabs>
              <w:spacing w:after="0"/>
              <w:jc w:val="both"/>
            </w:pPr>
            <w:r>
              <w:t>Viacero žiakov sa rozhodlo spracovať stredoškolskú odbornú prácu (SOČ) v odbore chémia alebo zdravotníctvo. Rovnako členov klubu teší, že v budúcom školskom roku si plánuje navoliť voliteľný predmet seminár z chémie, Biológia a chémia v príkladoch viac ako polovica ročníka a títo žiaci sú odhodlaní zvoliť si predmet chémia aj  ako maturitný predmet.</w:t>
            </w:r>
          </w:p>
          <w:p w14:paraId="57DB1FB6" w14:textId="77777777" w:rsidR="00B005C2" w:rsidRDefault="00B005C2" w:rsidP="003A5314">
            <w:pPr>
              <w:pStyle w:val="Normlnywebov"/>
              <w:shd w:val="clear" w:color="auto" w:fill="FFFFFF"/>
              <w:tabs>
                <w:tab w:val="left" w:pos="1114"/>
              </w:tabs>
              <w:spacing w:after="0"/>
              <w:jc w:val="both"/>
            </w:pPr>
            <w:r>
              <w:t>Rovnako zisťovali názory žiakov na vyučovanie predmetu chémia formou rozhovorov, anketou.</w:t>
            </w:r>
          </w:p>
          <w:p w14:paraId="0A13E6CD" w14:textId="7956E2B0" w:rsidR="00B005C2" w:rsidRDefault="00B005C2" w:rsidP="003A5314">
            <w:pPr>
              <w:pStyle w:val="Normlnywebov"/>
              <w:shd w:val="clear" w:color="auto" w:fill="FFFFFF"/>
              <w:tabs>
                <w:tab w:val="left" w:pos="1114"/>
              </w:tabs>
              <w:spacing w:after="0"/>
              <w:jc w:val="both"/>
            </w:pPr>
            <w:r>
              <w:t xml:space="preserve">Veľký dôraz vyučujúci na vyučovacích hodinách kládli na slovné ako aj písomné hodnotenie, sebareflexiu žiakov, vzájomné hodnotenie sa </w:t>
            </w:r>
          </w:p>
          <w:p w14:paraId="63866B55" w14:textId="411EF6FF" w:rsidR="00273A91" w:rsidRPr="00523A06" w:rsidRDefault="00273A91" w:rsidP="003A5314">
            <w:pPr>
              <w:pStyle w:val="Normlnywebov"/>
              <w:shd w:val="clear" w:color="auto" w:fill="FFFFFF"/>
              <w:tabs>
                <w:tab w:val="left" w:pos="1114"/>
              </w:tabs>
              <w:spacing w:after="0"/>
              <w:jc w:val="both"/>
            </w:pPr>
          </w:p>
        </w:tc>
      </w:tr>
      <w:tr w:rsidR="00F305BB" w:rsidRPr="00523A06" w14:paraId="78155A3D" w14:textId="77777777" w:rsidTr="009B13E9">
        <w:trPr>
          <w:trHeight w:val="5080"/>
        </w:trPr>
        <w:tc>
          <w:tcPr>
            <w:tcW w:w="9212" w:type="dxa"/>
          </w:tcPr>
          <w:p w14:paraId="778B76A4"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t>Závery a odporúčania:</w:t>
            </w:r>
          </w:p>
          <w:p w14:paraId="3C5363C5" w14:textId="77777777" w:rsidR="00DB3FAD" w:rsidRPr="00523A06" w:rsidRDefault="00DB3FAD" w:rsidP="00DB3FAD">
            <w:pPr>
              <w:pStyle w:val="Odsekzoznamu"/>
              <w:tabs>
                <w:tab w:val="left" w:pos="1114"/>
              </w:tabs>
              <w:spacing w:after="0" w:line="240" w:lineRule="auto"/>
              <w:rPr>
                <w:rFonts w:ascii="Times New Roman" w:hAnsi="Times New Roman"/>
              </w:rPr>
            </w:pPr>
          </w:p>
          <w:p w14:paraId="20282E5D" w14:textId="0BC58C3E" w:rsidR="00273A91" w:rsidRDefault="00273A91" w:rsidP="008A5135">
            <w:pPr>
              <w:pStyle w:val="Normlnywebov"/>
              <w:shd w:val="clear" w:color="auto" w:fill="FFFFFF"/>
              <w:tabs>
                <w:tab w:val="left" w:pos="1114"/>
              </w:tabs>
              <w:spacing w:after="0"/>
              <w:jc w:val="both"/>
            </w:pPr>
            <w:r>
              <w:t>Členovia klubu sa dohodli na ďalšom rozvoji prírodovednej ako aj čitateľskej gramotnosti. Na vyučovacích hodinách chémie budú používať odborné texty, pomocou ktorých budú so žiakmi riešiť zadané úlohy, učiť žiakov kriticky uvažovať, porovnávať odborné texty s populárnymi článkami na sociálnych sieťach.</w:t>
            </w:r>
          </w:p>
          <w:p w14:paraId="4FA907C4" w14:textId="00A058D7" w:rsidR="008A5135" w:rsidRPr="0006176D" w:rsidRDefault="00486E37" w:rsidP="008A5135">
            <w:pPr>
              <w:pStyle w:val="Normlnywebov"/>
              <w:shd w:val="clear" w:color="auto" w:fill="FFFFFF"/>
              <w:tabs>
                <w:tab w:val="left" w:pos="1114"/>
              </w:tabs>
              <w:spacing w:after="0"/>
              <w:jc w:val="both"/>
            </w:pPr>
            <w:r>
              <w:t>Dohodli sa, že naďalej</w:t>
            </w:r>
            <w:r w:rsidR="00BC4197">
              <w:t xml:space="preserve"> </w:t>
            </w:r>
            <w:r>
              <w:t xml:space="preserve">budú zadávať žiakom </w:t>
            </w:r>
            <w:r w:rsidR="00BC4197">
              <w:t>problém</w:t>
            </w:r>
            <w:r>
              <w:t>ové úlohy</w:t>
            </w:r>
            <w:r w:rsidR="00BC4197">
              <w:t>, ktoré musia spájať učivo so životom. Na druhej strane na takýchto vyučovacích hodinách sú žiaci aktívnejší, a pri riešení problémových úloh si rozvíjajú tvorivosť a fantáziu. Z praktických skúseností viem, že nie všetci žiaci sú schopní riešiť a vyriešiť problémové úlohy. Veľkou chybou je to, že majú málo teoretických vedomostí, ktoré by vedeli použiť pri riešení úlohy a tiež nechápu súvislosti medzi základnými pojmami. Preto treba do výchovno-vzdelávacieho procesu zaraďovať viac problémových úloh, a tým podporovať u žiakov rozvoj tvorivého a logického myslenia.</w:t>
            </w:r>
          </w:p>
          <w:p w14:paraId="174974DF" w14:textId="03C6B125" w:rsidR="00F305BB" w:rsidRPr="0006176D" w:rsidRDefault="00F305BB" w:rsidP="0006176D">
            <w:pPr>
              <w:tabs>
                <w:tab w:val="left" w:pos="1114"/>
              </w:tabs>
              <w:spacing w:after="0" w:line="240" w:lineRule="auto"/>
              <w:jc w:val="both"/>
              <w:rPr>
                <w:rFonts w:ascii="Times New Roman" w:hAnsi="Times New Roman"/>
                <w:sz w:val="24"/>
                <w:szCs w:val="24"/>
              </w:rPr>
            </w:pPr>
          </w:p>
        </w:tc>
      </w:tr>
    </w:tbl>
    <w:p w14:paraId="6633BE15" w14:textId="77777777" w:rsidR="00F305BB" w:rsidRPr="00523A06" w:rsidRDefault="00F305BB" w:rsidP="00B440DB">
      <w:pPr>
        <w:tabs>
          <w:tab w:val="left" w:pos="1114"/>
        </w:tabs>
        <w:rPr>
          <w:rFonts w:ascii="Times New Roman" w:hAnsi="Times New Roman"/>
        </w:rPr>
      </w:pPr>
      <w:r w:rsidRPr="00523A06">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523A06" w14:paraId="2100FB9D" w14:textId="77777777" w:rsidTr="007B6C7D">
        <w:tc>
          <w:tcPr>
            <w:tcW w:w="4077" w:type="dxa"/>
          </w:tcPr>
          <w:p w14:paraId="6A10296E"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lastRenderedPageBreak/>
              <w:t>Vypracoval (meno, priezvisko)</w:t>
            </w:r>
          </w:p>
        </w:tc>
        <w:tc>
          <w:tcPr>
            <w:tcW w:w="5135" w:type="dxa"/>
          </w:tcPr>
          <w:p w14:paraId="09126031" w14:textId="7DFF1159" w:rsidR="00F305BB" w:rsidRPr="00523A06" w:rsidRDefault="002C3400" w:rsidP="007B6C7D">
            <w:pPr>
              <w:tabs>
                <w:tab w:val="left" w:pos="1114"/>
              </w:tabs>
              <w:spacing w:after="0" w:line="240" w:lineRule="auto"/>
              <w:rPr>
                <w:rFonts w:ascii="Times New Roman" w:hAnsi="Times New Roman"/>
              </w:rPr>
            </w:pPr>
            <w:r>
              <w:rPr>
                <w:rFonts w:ascii="Times New Roman" w:hAnsi="Times New Roman"/>
              </w:rPr>
              <w:t>Mgr. Lucia Chovaňáková</w:t>
            </w:r>
          </w:p>
        </w:tc>
      </w:tr>
      <w:tr w:rsidR="00F305BB" w:rsidRPr="00523A06" w14:paraId="41829831" w14:textId="77777777" w:rsidTr="007B6C7D">
        <w:tc>
          <w:tcPr>
            <w:tcW w:w="4077" w:type="dxa"/>
          </w:tcPr>
          <w:p w14:paraId="3DC17846"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Dátum</w:t>
            </w:r>
          </w:p>
        </w:tc>
        <w:tc>
          <w:tcPr>
            <w:tcW w:w="5135" w:type="dxa"/>
          </w:tcPr>
          <w:p w14:paraId="422FDEC9" w14:textId="5C98E6A3" w:rsidR="00F305BB" w:rsidRPr="00523A06" w:rsidRDefault="00D81FB0" w:rsidP="00F64E1F">
            <w:pPr>
              <w:tabs>
                <w:tab w:val="left" w:pos="1114"/>
              </w:tabs>
              <w:spacing w:after="0" w:line="240" w:lineRule="auto"/>
              <w:rPr>
                <w:rFonts w:ascii="Times New Roman" w:hAnsi="Times New Roman"/>
              </w:rPr>
            </w:pPr>
            <w:r>
              <w:rPr>
                <w:rFonts w:ascii="Times New Roman" w:hAnsi="Times New Roman"/>
              </w:rPr>
              <w:t>3</w:t>
            </w:r>
            <w:r w:rsidR="00F64E1F">
              <w:rPr>
                <w:rFonts w:ascii="Times New Roman" w:hAnsi="Times New Roman"/>
              </w:rPr>
              <w:t>0</w:t>
            </w:r>
            <w:r w:rsidR="00751FC4">
              <w:rPr>
                <w:rFonts w:ascii="Times New Roman" w:hAnsi="Times New Roman"/>
              </w:rPr>
              <w:t>.</w:t>
            </w:r>
            <w:r w:rsidR="002C3400">
              <w:rPr>
                <w:rFonts w:ascii="Times New Roman" w:hAnsi="Times New Roman"/>
              </w:rPr>
              <w:t>0</w:t>
            </w:r>
            <w:r w:rsidR="00751FC4">
              <w:rPr>
                <w:rFonts w:ascii="Times New Roman" w:hAnsi="Times New Roman"/>
              </w:rPr>
              <w:t>1.202</w:t>
            </w:r>
            <w:r w:rsidR="002C3400">
              <w:rPr>
                <w:rFonts w:ascii="Times New Roman" w:hAnsi="Times New Roman"/>
              </w:rPr>
              <w:t>3</w:t>
            </w:r>
          </w:p>
        </w:tc>
      </w:tr>
      <w:tr w:rsidR="00F305BB" w:rsidRPr="00523A06" w14:paraId="43A253DA" w14:textId="77777777" w:rsidTr="007B6C7D">
        <w:tc>
          <w:tcPr>
            <w:tcW w:w="4077" w:type="dxa"/>
          </w:tcPr>
          <w:p w14:paraId="4A155B1A"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Podpis</w:t>
            </w:r>
          </w:p>
        </w:tc>
        <w:tc>
          <w:tcPr>
            <w:tcW w:w="5135" w:type="dxa"/>
          </w:tcPr>
          <w:p w14:paraId="3054E357" w14:textId="77777777" w:rsidR="00F305BB" w:rsidRPr="00523A06" w:rsidRDefault="00F305BB" w:rsidP="007B6C7D">
            <w:pPr>
              <w:tabs>
                <w:tab w:val="left" w:pos="1114"/>
              </w:tabs>
              <w:spacing w:after="0" w:line="240" w:lineRule="auto"/>
              <w:rPr>
                <w:rFonts w:ascii="Times New Roman" w:hAnsi="Times New Roman"/>
              </w:rPr>
            </w:pPr>
          </w:p>
        </w:tc>
      </w:tr>
      <w:tr w:rsidR="002C3400" w:rsidRPr="00523A06" w14:paraId="40BC7DFC" w14:textId="77777777" w:rsidTr="007B6C7D">
        <w:tc>
          <w:tcPr>
            <w:tcW w:w="4077" w:type="dxa"/>
          </w:tcPr>
          <w:p w14:paraId="4577A477"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Schválil (meno, priezvisko)</w:t>
            </w:r>
          </w:p>
        </w:tc>
        <w:tc>
          <w:tcPr>
            <w:tcW w:w="5135" w:type="dxa"/>
          </w:tcPr>
          <w:p w14:paraId="19ED5402" w14:textId="7C92D3A9" w:rsidR="002C3400" w:rsidRPr="00523A06" w:rsidRDefault="002C3400" w:rsidP="002C3400">
            <w:pPr>
              <w:tabs>
                <w:tab w:val="left" w:pos="1114"/>
              </w:tabs>
              <w:spacing w:after="0" w:line="240" w:lineRule="auto"/>
              <w:rPr>
                <w:rFonts w:ascii="Times New Roman" w:hAnsi="Times New Roman"/>
              </w:rPr>
            </w:pPr>
            <w:r w:rsidRPr="00523A06">
              <w:rPr>
                <w:rFonts w:ascii="Times New Roman" w:hAnsi="Times New Roman"/>
              </w:rPr>
              <w:t>PaedDr. Katarína Kitašová</w:t>
            </w:r>
          </w:p>
        </w:tc>
      </w:tr>
      <w:tr w:rsidR="002C3400" w:rsidRPr="00523A06" w14:paraId="36426FC9" w14:textId="77777777" w:rsidTr="007B6C7D">
        <w:tc>
          <w:tcPr>
            <w:tcW w:w="4077" w:type="dxa"/>
          </w:tcPr>
          <w:p w14:paraId="1A39FB4D"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Dátum</w:t>
            </w:r>
          </w:p>
        </w:tc>
        <w:tc>
          <w:tcPr>
            <w:tcW w:w="5135" w:type="dxa"/>
          </w:tcPr>
          <w:p w14:paraId="3D6A68C7" w14:textId="343446BA" w:rsidR="002C3400" w:rsidRPr="00523A06" w:rsidRDefault="00D81FB0" w:rsidP="00F64E1F">
            <w:pPr>
              <w:tabs>
                <w:tab w:val="left" w:pos="1114"/>
              </w:tabs>
              <w:spacing w:after="0" w:line="240" w:lineRule="auto"/>
              <w:rPr>
                <w:rFonts w:ascii="Times New Roman" w:hAnsi="Times New Roman"/>
              </w:rPr>
            </w:pPr>
            <w:r>
              <w:rPr>
                <w:rFonts w:ascii="Times New Roman" w:hAnsi="Times New Roman"/>
              </w:rPr>
              <w:t>3</w:t>
            </w:r>
            <w:r w:rsidR="00F64E1F">
              <w:rPr>
                <w:rFonts w:ascii="Times New Roman" w:hAnsi="Times New Roman"/>
              </w:rPr>
              <w:t>0</w:t>
            </w:r>
            <w:r w:rsidR="002C3400">
              <w:rPr>
                <w:rFonts w:ascii="Times New Roman" w:hAnsi="Times New Roman"/>
              </w:rPr>
              <w:t>.01.2023</w:t>
            </w:r>
          </w:p>
        </w:tc>
      </w:tr>
      <w:tr w:rsidR="002C3400" w:rsidRPr="00523A06" w14:paraId="60EFE481" w14:textId="77777777" w:rsidTr="007B6C7D">
        <w:tc>
          <w:tcPr>
            <w:tcW w:w="4077" w:type="dxa"/>
          </w:tcPr>
          <w:p w14:paraId="2DC75587"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Podpis</w:t>
            </w:r>
          </w:p>
        </w:tc>
        <w:tc>
          <w:tcPr>
            <w:tcW w:w="5135" w:type="dxa"/>
          </w:tcPr>
          <w:p w14:paraId="5328D7E9" w14:textId="77777777" w:rsidR="002C3400" w:rsidRPr="00523A06" w:rsidRDefault="002C3400" w:rsidP="002C3400">
            <w:pPr>
              <w:tabs>
                <w:tab w:val="left" w:pos="1114"/>
              </w:tabs>
              <w:spacing w:after="0" w:line="240" w:lineRule="auto"/>
              <w:rPr>
                <w:rFonts w:ascii="Times New Roman" w:hAnsi="Times New Roman"/>
              </w:rPr>
            </w:pPr>
          </w:p>
        </w:tc>
      </w:tr>
    </w:tbl>
    <w:p w14:paraId="6E1E010D" w14:textId="77777777" w:rsidR="00F305BB" w:rsidRPr="00523A06" w:rsidRDefault="00F305BB" w:rsidP="00B440DB">
      <w:pPr>
        <w:tabs>
          <w:tab w:val="left" w:pos="1114"/>
        </w:tabs>
        <w:rPr>
          <w:rFonts w:ascii="Times New Roman" w:hAnsi="Times New Roman"/>
        </w:rPr>
      </w:pPr>
    </w:p>
    <w:p w14:paraId="01A2769D" w14:textId="77777777" w:rsidR="00F305BB" w:rsidRPr="00523A06" w:rsidRDefault="00F305BB" w:rsidP="00B440DB">
      <w:pPr>
        <w:tabs>
          <w:tab w:val="left" w:pos="1114"/>
        </w:tabs>
        <w:rPr>
          <w:rFonts w:ascii="Times New Roman" w:hAnsi="Times New Roman"/>
          <w:b/>
        </w:rPr>
      </w:pPr>
      <w:r w:rsidRPr="00523A06">
        <w:rPr>
          <w:rFonts w:ascii="Times New Roman" w:hAnsi="Times New Roman"/>
          <w:b/>
        </w:rPr>
        <w:t>Príloha:</w:t>
      </w:r>
    </w:p>
    <w:p w14:paraId="50AD04A7" w14:textId="77777777" w:rsidR="00F305BB" w:rsidRPr="00523A06" w:rsidRDefault="00F305BB" w:rsidP="00B440DB">
      <w:pPr>
        <w:tabs>
          <w:tab w:val="left" w:pos="1114"/>
        </w:tabs>
        <w:rPr>
          <w:rFonts w:ascii="Times New Roman" w:hAnsi="Times New Roman"/>
        </w:rPr>
      </w:pPr>
      <w:r w:rsidRPr="00523A06">
        <w:rPr>
          <w:rFonts w:ascii="Times New Roman" w:hAnsi="Times New Roman"/>
        </w:rPr>
        <w:t>Prezenčná listina zo stretnutia pedagogického klubu</w:t>
      </w:r>
    </w:p>
    <w:p w14:paraId="0361F426" w14:textId="77777777" w:rsidR="00B57919" w:rsidRDefault="00B57919" w:rsidP="00D0796E">
      <w:pPr>
        <w:rPr>
          <w:rFonts w:ascii="Times New Roman" w:hAnsi="Times New Roman"/>
        </w:rPr>
      </w:pPr>
    </w:p>
    <w:p w14:paraId="3046E709" w14:textId="77777777" w:rsidR="00B57919" w:rsidRDefault="00B57919" w:rsidP="00D0796E">
      <w:pPr>
        <w:rPr>
          <w:rFonts w:ascii="Times New Roman" w:hAnsi="Times New Roman"/>
        </w:rPr>
      </w:pPr>
    </w:p>
    <w:p w14:paraId="7AF9C60E" w14:textId="74E453CC" w:rsidR="00F305BB" w:rsidRPr="00523A06" w:rsidRDefault="00F305BB" w:rsidP="00D0796E">
      <w:pPr>
        <w:rPr>
          <w:rFonts w:ascii="Times New Roman" w:hAnsi="Times New Roman"/>
        </w:rPr>
      </w:pPr>
      <w:r w:rsidRPr="00523A06">
        <w:rPr>
          <w:rFonts w:ascii="Times New Roman" w:hAnsi="Times New Roman"/>
        </w:rPr>
        <w:t xml:space="preserve">Príloha správy o činnosti pedagogického klubu              </w:t>
      </w:r>
      <w:r w:rsidRPr="00523A06">
        <w:rPr>
          <w:rFonts w:ascii="Times New Roman" w:hAnsi="Times New Roman"/>
          <w:noProof/>
          <w:lang w:eastAsia="sk-SK"/>
        </w:rPr>
        <w:t xml:space="preserve">                                                                               </w:t>
      </w:r>
      <w:r w:rsidR="00F64E1F">
        <w:rPr>
          <w:rFonts w:ascii="Times New Roman" w:hAnsi="Times New Roman"/>
          <w:noProof/>
          <w:lang w:eastAsia="sk-SK"/>
        </w:rPr>
        <w:pict w14:anchorId="34C60C58">
          <v:shape id="Obrázok 1" o:spid="_x0000_i1026" type="#_x0000_t75" style="width:453pt;height:63pt;visibility:visible">
            <v:imagedata r:id="rId7" o:title=""/>
          </v:shape>
        </w:pict>
      </w:r>
    </w:p>
    <w:p w14:paraId="5B2FFFA5" w14:textId="77777777" w:rsidR="00F305BB" w:rsidRPr="00523A06" w:rsidRDefault="00F305BB" w:rsidP="00D0796E">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523A06" w14:paraId="3BABA541" w14:textId="77777777" w:rsidTr="001745A4">
        <w:tc>
          <w:tcPr>
            <w:tcW w:w="3528" w:type="dxa"/>
          </w:tcPr>
          <w:p w14:paraId="5B6F40D2"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Prioritná os:</w:t>
            </w:r>
          </w:p>
        </w:tc>
        <w:tc>
          <w:tcPr>
            <w:tcW w:w="5940" w:type="dxa"/>
          </w:tcPr>
          <w:p w14:paraId="561696FF"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Vzdelávanie</w:t>
            </w:r>
          </w:p>
        </w:tc>
      </w:tr>
      <w:tr w:rsidR="00F305BB" w:rsidRPr="00523A06" w14:paraId="190391A0" w14:textId="77777777" w:rsidTr="001745A4">
        <w:tc>
          <w:tcPr>
            <w:tcW w:w="3528" w:type="dxa"/>
          </w:tcPr>
          <w:p w14:paraId="42EF88AD"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Špecifický cieľ:</w:t>
            </w:r>
          </w:p>
        </w:tc>
        <w:tc>
          <w:tcPr>
            <w:tcW w:w="5940" w:type="dxa"/>
          </w:tcPr>
          <w:p w14:paraId="7A5B3B6C" w14:textId="77777777" w:rsidR="00F305BB" w:rsidRPr="00523A06" w:rsidRDefault="001620FF" w:rsidP="001745A4">
            <w:pPr>
              <w:rPr>
                <w:rFonts w:ascii="Times New Roman" w:hAnsi="Times New Roman"/>
                <w:spacing w:val="20"/>
                <w:sz w:val="24"/>
                <w:szCs w:val="24"/>
              </w:rPr>
            </w:pPr>
            <w:r w:rsidRPr="00523A06">
              <w:rPr>
                <w:rFonts w:ascii="Times New Roman" w:hAnsi="Times New Roman"/>
                <w:spacing w:val="20"/>
                <w:sz w:val="24"/>
                <w:szCs w:val="24"/>
              </w:rPr>
              <w:t>1.1.1 Zvýšiť inkluzívnosť a rovnaký prístup ku kvalitnému vzdelávaniu a zlepšiť výsledky a kompetencie detí a žiakov</w:t>
            </w:r>
          </w:p>
        </w:tc>
      </w:tr>
      <w:tr w:rsidR="00F305BB" w:rsidRPr="00523A06" w14:paraId="495D411D" w14:textId="77777777" w:rsidTr="001745A4">
        <w:tc>
          <w:tcPr>
            <w:tcW w:w="3528" w:type="dxa"/>
          </w:tcPr>
          <w:p w14:paraId="38F6767A"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Prijímateľ:</w:t>
            </w:r>
          </w:p>
        </w:tc>
        <w:tc>
          <w:tcPr>
            <w:tcW w:w="5940" w:type="dxa"/>
          </w:tcPr>
          <w:p w14:paraId="622BE782"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Gymnázium</w:t>
            </w:r>
          </w:p>
        </w:tc>
      </w:tr>
      <w:tr w:rsidR="00F305BB" w:rsidRPr="00523A06" w14:paraId="673C26C5" w14:textId="77777777" w:rsidTr="001745A4">
        <w:tc>
          <w:tcPr>
            <w:tcW w:w="3528" w:type="dxa"/>
          </w:tcPr>
          <w:p w14:paraId="1997DC0A"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Názov projektu:</w:t>
            </w:r>
          </w:p>
        </w:tc>
        <w:tc>
          <w:tcPr>
            <w:tcW w:w="5940" w:type="dxa"/>
          </w:tcPr>
          <w:p w14:paraId="71E131B0"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Gymza číta, počíta a báda</w:t>
            </w:r>
          </w:p>
        </w:tc>
      </w:tr>
      <w:tr w:rsidR="00F305BB" w:rsidRPr="00523A06" w14:paraId="06806FDA" w14:textId="77777777" w:rsidTr="001745A4">
        <w:tc>
          <w:tcPr>
            <w:tcW w:w="3528" w:type="dxa"/>
          </w:tcPr>
          <w:p w14:paraId="09A83AE5"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Kód ITMS projektu:</w:t>
            </w:r>
          </w:p>
        </w:tc>
        <w:tc>
          <w:tcPr>
            <w:tcW w:w="5940" w:type="dxa"/>
          </w:tcPr>
          <w:p w14:paraId="15E8292D"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312011U517</w:t>
            </w:r>
          </w:p>
        </w:tc>
      </w:tr>
      <w:tr w:rsidR="00F305BB" w:rsidRPr="00523A06" w14:paraId="7BFD6971" w14:textId="77777777" w:rsidTr="001745A4">
        <w:tc>
          <w:tcPr>
            <w:tcW w:w="3528" w:type="dxa"/>
          </w:tcPr>
          <w:p w14:paraId="084FC322"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Názov pedagogického klubu:</w:t>
            </w:r>
          </w:p>
        </w:tc>
        <w:tc>
          <w:tcPr>
            <w:tcW w:w="5940" w:type="dxa"/>
          </w:tcPr>
          <w:p w14:paraId="76FDA705" w14:textId="77777777" w:rsidR="00F305BB" w:rsidRPr="00523A06" w:rsidRDefault="008B10F7" w:rsidP="001745A4">
            <w:pPr>
              <w:rPr>
                <w:rFonts w:ascii="Times New Roman" w:hAnsi="Times New Roman"/>
                <w:spacing w:val="20"/>
                <w:sz w:val="24"/>
                <w:szCs w:val="24"/>
              </w:rPr>
            </w:pPr>
            <w:r w:rsidRPr="00523A06">
              <w:rPr>
                <w:rFonts w:ascii="Times New Roman" w:hAnsi="Times New Roman"/>
                <w:spacing w:val="20"/>
                <w:sz w:val="24"/>
                <w:szCs w:val="24"/>
              </w:rPr>
              <w:t>GYMZA CHEMIK</w:t>
            </w:r>
          </w:p>
        </w:tc>
      </w:tr>
    </w:tbl>
    <w:p w14:paraId="43C3135B" w14:textId="77777777" w:rsidR="00F305BB" w:rsidRPr="00523A06" w:rsidRDefault="00F305BB" w:rsidP="00D0796E">
      <w:pPr>
        <w:rPr>
          <w:rFonts w:ascii="Times New Roman" w:hAnsi="Times New Roman"/>
          <w:sz w:val="24"/>
          <w:szCs w:val="24"/>
        </w:rPr>
      </w:pPr>
    </w:p>
    <w:p w14:paraId="2DCA54EA" w14:textId="77777777" w:rsidR="00F305BB" w:rsidRPr="00523A06" w:rsidRDefault="00F305BB" w:rsidP="00D0796E">
      <w:pPr>
        <w:pStyle w:val="Nadpis1"/>
        <w:jc w:val="center"/>
        <w:rPr>
          <w:rFonts w:ascii="Times New Roman" w:hAnsi="Times New Roman" w:cs="Times New Roman"/>
          <w:sz w:val="24"/>
          <w:szCs w:val="24"/>
          <w:lang w:val="sk-SK"/>
        </w:rPr>
      </w:pPr>
      <w:r w:rsidRPr="00523A06">
        <w:rPr>
          <w:rFonts w:ascii="Times New Roman" w:hAnsi="Times New Roman" w:cs="Times New Roman"/>
          <w:sz w:val="24"/>
          <w:szCs w:val="24"/>
          <w:lang w:val="sk-SK"/>
        </w:rPr>
        <w:t>PREZENČNÁ LISTINA</w:t>
      </w:r>
    </w:p>
    <w:p w14:paraId="46285A17" w14:textId="77777777" w:rsidR="00F305BB" w:rsidRPr="00523A06" w:rsidRDefault="00F305BB" w:rsidP="00D0796E">
      <w:pPr>
        <w:rPr>
          <w:rFonts w:ascii="Times New Roman" w:hAnsi="Times New Roman"/>
          <w:sz w:val="24"/>
          <w:szCs w:val="24"/>
        </w:rPr>
      </w:pPr>
    </w:p>
    <w:p w14:paraId="15151055" w14:textId="77777777" w:rsidR="00F305BB" w:rsidRPr="00523A06" w:rsidRDefault="00F305BB" w:rsidP="00D0796E">
      <w:pPr>
        <w:rPr>
          <w:rFonts w:ascii="Times New Roman" w:hAnsi="Times New Roman"/>
          <w:sz w:val="24"/>
          <w:szCs w:val="24"/>
        </w:rPr>
      </w:pPr>
      <w:r w:rsidRPr="00523A06">
        <w:rPr>
          <w:rFonts w:ascii="Times New Roman" w:hAnsi="Times New Roman"/>
          <w:sz w:val="24"/>
          <w:szCs w:val="24"/>
        </w:rPr>
        <w:t>Miesto konania stretnutia:</w:t>
      </w:r>
      <w:r w:rsidR="000C09D6" w:rsidRPr="00523A06">
        <w:rPr>
          <w:rFonts w:ascii="Times New Roman" w:hAnsi="Times New Roman"/>
          <w:sz w:val="24"/>
          <w:szCs w:val="24"/>
        </w:rPr>
        <w:t xml:space="preserve"> Gymnázium Hlinská 29, Žilina</w:t>
      </w:r>
    </w:p>
    <w:p w14:paraId="6420368A" w14:textId="5036D9EC" w:rsidR="00F305BB" w:rsidRPr="00523A06" w:rsidRDefault="00F305BB" w:rsidP="00D0796E">
      <w:pPr>
        <w:rPr>
          <w:rFonts w:ascii="Times New Roman" w:hAnsi="Times New Roman"/>
          <w:sz w:val="24"/>
          <w:szCs w:val="24"/>
        </w:rPr>
      </w:pPr>
      <w:r w:rsidRPr="00523A06">
        <w:rPr>
          <w:rFonts w:ascii="Times New Roman" w:hAnsi="Times New Roman"/>
          <w:sz w:val="24"/>
          <w:szCs w:val="24"/>
        </w:rPr>
        <w:t>Dátum konania stretnutia:</w:t>
      </w:r>
      <w:r w:rsidR="00667537" w:rsidRPr="00523A06">
        <w:rPr>
          <w:rFonts w:ascii="Times New Roman" w:hAnsi="Times New Roman"/>
          <w:sz w:val="24"/>
          <w:szCs w:val="24"/>
        </w:rPr>
        <w:t xml:space="preserve"> </w:t>
      </w:r>
      <w:r w:rsidR="00D81FB0">
        <w:rPr>
          <w:rFonts w:ascii="Times New Roman" w:hAnsi="Times New Roman"/>
          <w:sz w:val="24"/>
          <w:szCs w:val="24"/>
        </w:rPr>
        <w:t>3</w:t>
      </w:r>
      <w:r w:rsidR="00F64E1F">
        <w:rPr>
          <w:rFonts w:ascii="Times New Roman" w:hAnsi="Times New Roman"/>
          <w:sz w:val="24"/>
          <w:szCs w:val="24"/>
        </w:rPr>
        <w:t>0</w:t>
      </w:r>
      <w:bookmarkStart w:id="0" w:name="_GoBack"/>
      <w:bookmarkEnd w:id="0"/>
      <w:r w:rsidR="00751FC4">
        <w:rPr>
          <w:rFonts w:ascii="Times New Roman" w:hAnsi="Times New Roman"/>
          <w:sz w:val="24"/>
          <w:szCs w:val="24"/>
        </w:rPr>
        <w:t>.</w:t>
      </w:r>
      <w:r w:rsidR="002C3400">
        <w:rPr>
          <w:rFonts w:ascii="Times New Roman" w:hAnsi="Times New Roman"/>
          <w:sz w:val="24"/>
          <w:szCs w:val="24"/>
        </w:rPr>
        <w:t>01</w:t>
      </w:r>
      <w:r w:rsidR="00751FC4">
        <w:rPr>
          <w:rFonts w:ascii="Times New Roman" w:hAnsi="Times New Roman"/>
          <w:sz w:val="24"/>
          <w:szCs w:val="24"/>
        </w:rPr>
        <w:t>.202</w:t>
      </w:r>
      <w:r w:rsidR="002C3400">
        <w:rPr>
          <w:rFonts w:ascii="Times New Roman" w:hAnsi="Times New Roman"/>
          <w:sz w:val="24"/>
          <w:szCs w:val="24"/>
        </w:rPr>
        <w:t>3</w:t>
      </w:r>
    </w:p>
    <w:p w14:paraId="42D925AC" w14:textId="1B5EA0DF" w:rsidR="00F305BB" w:rsidRPr="00523A06" w:rsidRDefault="00751FC4" w:rsidP="00D0796E">
      <w:pPr>
        <w:rPr>
          <w:rFonts w:ascii="Times New Roman" w:hAnsi="Times New Roman"/>
          <w:sz w:val="24"/>
          <w:szCs w:val="24"/>
        </w:rPr>
      </w:pPr>
      <w:r>
        <w:rPr>
          <w:rFonts w:ascii="Times New Roman" w:hAnsi="Times New Roman"/>
          <w:sz w:val="24"/>
          <w:szCs w:val="24"/>
        </w:rPr>
        <w:t>Trvanie stretnutia: od 16</w:t>
      </w:r>
      <w:r w:rsidR="00A74B26" w:rsidRPr="00523A06">
        <w:rPr>
          <w:rFonts w:ascii="Times New Roman" w:hAnsi="Times New Roman"/>
          <w:sz w:val="24"/>
          <w:szCs w:val="24"/>
        </w:rPr>
        <w:t>.00 hod</w:t>
      </w:r>
      <w:r w:rsidR="00A74B26" w:rsidRPr="00523A06">
        <w:rPr>
          <w:rFonts w:ascii="Times New Roman" w:hAnsi="Times New Roman"/>
          <w:sz w:val="24"/>
          <w:szCs w:val="24"/>
        </w:rPr>
        <w:tab/>
        <w:t>do 1</w:t>
      </w:r>
      <w:r>
        <w:rPr>
          <w:rFonts w:ascii="Times New Roman" w:hAnsi="Times New Roman"/>
          <w:sz w:val="24"/>
          <w:szCs w:val="24"/>
        </w:rPr>
        <w:t>9</w:t>
      </w:r>
      <w:r w:rsidR="000C09D6" w:rsidRPr="00523A06">
        <w:rPr>
          <w:rFonts w:ascii="Times New Roman" w:hAnsi="Times New Roman"/>
          <w:sz w:val="24"/>
          <w:szCs w:val="24"/>
        </w:rPr>
        <w:t xml:space="preserve">.00 </w:t>
      </w:r>
      <w:r w:rsidR="00F305BB" w:rsidRPr="00523A06">
        <w:rPr>
          <w:rFonts w:ascii="Times New Roman" w:hAnsi="Times New Roman"/>
          <w:sz w:val="24"/>
          <w:szCs w:val="24"/>
        </w:rPr>
        <w:t>hod</w:t>
      </w:r>
      <w:r w:rsidR="00F305BB" w:rsidRPr="00523A06">
        <w:rPr>
          <w:rFonts w:ascii="Times New Roman" w:hAnsi="Times New Roman"/>
          <w:sz w:val="24"/>
          <w:szCs w:val="24"/>
        </w:rPr>
        <w:tab/>
      </w:r>
    </w:p>
    <w:p w14:paraId="1F8713A6" w14:textId="77777777" w:rsidR="00F305BB" w:rsidRPr="00523A06" w:rsidRDefault="00F305BB" w:rsidP="00D0796E">
      <w:pPr>
        <w:rPr>
          <w:rFonts w:ascii="Times New Roman" w:hAnsi="Times New Roman"/>
          <w:sz w:val="24"/>
          <w:szCs w:val="24"/>
        </w:rPr>
      </w:pPr>
    </w:p>
    <w:p w14:paraId="1C098AD1" w14:textId="77777777" w:rsidR="00F305BB" w:rsidRPr="00523A06" w:rsidRDefault="00F305BB" w:rsidP="00D0796E">
      <w:pPr>
        <w:rPr>
          <w:rFonts w:ascii="Times New Roman" w:hAnsi="Times New Roman"/>
          <w:sz w:val="24"/>
          <w:szCs w:val="24"/>
        </w:rPr>
      </w:pPr>
      <w:r w:rsidRPr="00523A06">
        <w:rPr>
          <w:rFonts w:ascii="Times New Roman" w:hAnsi="Times New Roman"/>
          <w:sz w:val="24"/>
          <w:szCs w:val="24"/>
        </w:rPr>
        <w:lastRenderedPageBreak/>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637"/>
        <w:gridCol w:w="2410"/>
        <w:gridCol w:w="2621"/>
      </w:tblGrid>
      <w:tr w:rsidR="0000510A" w:rsidRPr="00523A06" w14:paraId="09B96E25" w14:textId="77777777" w:rsidTr="00523A06">
        <w:trPr>
          <w:trHeight w:val="337"/>
        </w:trPr>
        <w:tc>
          <w:tcPr>
            <w:tcW w:w="544" w:type="dxa"/>
          </w:tcPr>
          <w:p w14:paraId="351F40A7"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č.</w:t>
            </w:r>
          </w:p>
        </w:tc>
        <w:tc>
          <w:tcPr>
            <w:tcW w:w="3637" w:type="dxa"/>
          </w:tcPr>
          <w:p w14:paraId="0B002083"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Meno a priezvisko</w:t>
            </w:r>
          </w:p>
        </w:tc>
        <w:tc>
          <w:tcPr>
            <w:tcW w:w="2410" w:type="dxa"/>
          </w:tcPr>
          <w:p w14:paraId="1EEBECE7"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Podpis</w:t>
            </w:r>
          </w:p>
        </w:tc>
        <w:tc>
          <w:tcPr>
            <w:tcW w:w="2621" w:type="dxa"/>
          </w:tcPr>
          <w:p w14:paraId="5BEC0CF1"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Inštitúcia</w:t>
            </w:r>
          </w:p>
        </w:tc>
      </w:tr>
      <w:tr w:rsidR="00A74B26" w:rsidRPr="00523A06" w14:paraId="7FBEE62E" w14:textId="77777777" w:rsidTr="00523A06">
        <w:trPr>
          <w:trHeight w:val="337"/>
        </w:trPr>
        <w:tc>
          <w:tcPr>
            <w:tcW w:w="544" w:type="dxa"/>
          </w:tcPr>
          <w:p w14:paraId="29C326D5"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1.</w:t>
            </w:r>
          </w:p>
        </w:tc>
        <w:tc>
          <w:tcPr>
            <w:tcW w:w="3637" w:type="dxa"/>
          </w:tcPr>
          <w:p w14:paraId="3EB5855B"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Bc. Ing. Jarmila Turoňová</w:t>
            </w:r>
          </w:p>
        </w:tc>
        <w:tc>
          <w:tcPr>
            <w:tcW w:w="2410" w:type="dxa"/>
          </w:tcPr>
          <w:p w14:paraId="54C9D4F1" w14:textId="77777777" w:rsidR="00A74B26" w:rsidRPr="00523A06" w:rsidRDefault="00A74B26" w:rsidP="00A74B26">
            <w:pPr>
              <w:rPr>
                <w:rFonts w:ascii="Times New Roman" w:hAnsi="Times New Roman"/>
                <w:sz w:val="24"/>
                <w:szCs w:val="24"/>
              </w:rPr>
            </w:pPr>
          </w:p>
        </w:tc>
        <w:tc>
          <w:tcPr>
            <w:tcW w:w="2621" w:type="dxa"/>
          </w:tcPr>
          <w:p w14:paraId="5DFAF612"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74622A86" w14:textId="77777777" w:rsidTr="00523A06">
        <w:trPr>
          <w:trHeight w:val="337"/>
        </w:trPr>
        <w:tc>
          <w:tcPr>
            <w:tcW w:w="544" w:type="dxa"/>
          </w:tcPr>
          <w:p w14:paraId="59916427"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2.</w:t>
            </w:r>
          </w:p>
        </w:tc>
        <w:tc>
          <w:tcPr>
            <w:tcW w:w="3637" w:type="dxa"/>
          </w:tcPr>
          <w:p w14:paraId="39BC064F"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PaedDr. Katarína Kitašová</w:t>
            </w:r>
          </w:p>
        </w:tc>
        <w:tc>
          <w:tcPr>
            <w:tcW w:w="2410" w:type="dxa"/>
          </w:tcPr>
          <w:p w14:paraId="7D4ACBE1" w14:textId="77777777" w:rsidR="00A74B26" w:rsidRPr="00523A06" w:rsidRDefault="00A74B26" w:rsidP="00A74B26">
            <w:pPr>
              <w:rPr>
                <w:rFonts w:ascii="Times New Roman" w:hAnsi="Times New Roman"/>
                <w:sz w:val="24"/>
                <w:szCs w:val="24"/>
              </w:rPr>
            </w:pPr>
          </w:p>
        </w:tc>
        <w:tc>
          <w:tcPr>
            <w:tcW w:w="2621" w:type="dxa"/>
          </w:tcPr>
          <w:p w14:paraId="397C6602"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4F2E7FAB" w14:textId="77777777" w:rsidTr="00523A06">
        <w:trPr>
          <w:trHeight w:val="337"/>
        </w:trPr>
        <w:tc>
          <w:tcPr>
            <w:tcW w:w="544" w:type="dxa"/>
          </w:tcPr>
          <w:p w14:paraId="750641AD"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3.</w:t>
            </w:r>
          </w:p>
        </w:tc>
        <w:tc>
          <w:tcPr>
            <w:tcW w:w="3637" w:type="dxa"/>
          </w:tcPr>
          <w:p w14:paraId="0C127260" w14:textId="39CED8CB" w:rsidR="00A74B26" w:rsidRPr="00523A06" w:rsidRDefault="00A74B26" w:rsidP="00A74B26">
            <w:pPr>
              <w:rPr>
                <w:rFonts w:ascii="Times New Roman" w:hAnsi="Times New Roman"/>
                <w:sz w:val="24"/>
                <w:szCs w:val="24"/>
              </w:rPr>
            </w:pPr>
            <w:r w:rsidRPr="00523A06">
              <w:rPr>
                <w:rFonts w:ascii="Times New Roman" w:hAnsi="Times New Roman"/>
                <w:sz w:val="24"/>
                <w:szCs w:val="24"/>
              </w:rPr>
              <w:t xml:space="preserve">Mgr. </w:t>
            </w:r>
            <w:r w:rsidR="002C3400">
              <w:rPr>
                <w:rFonts w:ascii="Times New Roman" w:hAnsi="Times New Roman"/>
                <w:sz w:val="24"/>
                <w:szCs w:val="24"/>
              </w:rPr>
              <w:t>Lucia Chovaňáková</w:t>
            </w:r>
          </w:p>
        </w:tc>
        <w:tc>
          <w:tcPr>
            <w:tcW w:w="2410" w:type="dxa"/>
          </w:tcPr>
          <w:p w14:paraId="3ABA8F56" w14:textId="77777777" w:rsidR="00A74B26" w:rsidRPr="00523A06" w:rsidRDefault="00A74B26" w:rsidP="00A74B26">
            <w:pPr>
              <w:rPr>
                <w:rFonts w:ascii="Times New Roman" w:hAnsi="Times New Roman"/>
                <w:sz w:val="24"/>
                <w:szCs w:val="24"/>
              </w:rPr>
            </w:pPr>
          </w:p>
        </w:tc>
        <w:tc>
          <w:tcPr>
            <w:tcW w:w="2621" w:type="dxa"/>
          </w:tcPr>
          <w:p w14:paraId="2219B481"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741D5326" w14:textId="77777777" w:rsidTr="00523A06">
        <w:trPr>
          <w:trHeight w:val="337"/>
        </w:trPr>
        <w:tc>
          <w:tcPr>
            <w:tcW w:w="544" w:type="dxa"/>
          </w:tcPr>
          <w:p w14:paraId="45E4B5E9" w14:textId="35BFB3BA" w:rsidR="00A74B26" w:rsidRPr="00523A06" w:rsidRDefault="00A74B26" w:rsidP="00A74B26">
            <w:pPr>
              <w:rPr>
                <w:rFonts w:ascii="Times New Roman" w:hAnsi="Times New Roman"/>
                <w:sz w:val="24"/>
                <w:szCs w:val="24"/>
              </w:rPr>
            </w:pPr>
          </w:p>
        </w:tc>
        <w:tc>
          <w:tcPr>
            <w:tcW w:w="3637" w:type="dxa"/>
          </w:tcPr>
          <w:p w14:paraId="72238FF9" w14:textId="6E4A8C27" w:rsidR="00A74B26" w:rsidRPr="00523A06" w:rsidRDefault="00A74B26" w:rsidP="00A74B26">
            <w:pPr>
              <w:rPr>
                <w:rFonts w:ascii="Times New Roman" w:hAnsi="Times New Roman"/>
                <w:sz w:val="24"/>
                <w:szCs w:val="24"/>
              </w:rPr>
            </w:pPr>
          </w:p>
        </w:tc>
        <w:tc>
          <w:tcPr>
            <w:tcW w:w="2410" w:type="dxa"/>
          </w:tcPr>
          <w:p w14:paraId="5957259D" w14:textId="77777777" w:rsidR="00A74B26" w:rsidRPr="00523A06" w:rsidRDefault="00A74B26" w:rsidP="00A74B26">
            <w:pPr>
              <w:rPr>
                <w:rFonts w:ascii="Times New Roman" w:hAnsi="Times New Roman"/>
                <w:sz w:val="24"/>
                <w:szCs w:val="24"/>
              </w:rPr>
            </w:pPr>
          </w:p>
        </w:tc>
        <w:tc>
          <w:tcPr>
            <w:tcW w:w="2621" w:type="dxa"/>
          </w:tcPr>
          <w:p w14:paraId="7F4AD013" w14:textId="3C283A1F" w:rsidR="00A74B26" w:rsidRPr="00523A06" w:rsidRDefault="00A74B26" w:rsidP="00A74B26">
            <w:pPr>
              <w:rPr>
                <w:rFonts w:ascii="Times New Roman" w:hAnsi="Times New Roman"/>
                <w:sz w:val="24"/>
                <w:szCs w:val="24"/>
              </w:rPr>
            </w:pPr>
          </w:p>
        </w:tc>
      </w:tr>
      <w:tr w:rsidR="00A74B26" w:rsidRPr="00523A06" w14:paraId="74A94218" w14:textId="77777777" w:rsidTr="00523A06">
        <w:trPr>
          <w:trHeight w:val="355"/>
        </w:trPr>
        <w:tc>
          <w:tcPr>
            <w:tcW w:w="544" w:type="dxa"/>
          </w:tcPr>
          <w:p w14:paraId="240BC886" w14:textId="77777777" w:rsidR="00A74B26" w:rsidRPr="00523A06" w:rsidRDefault="00A74B26" w:rsidP="00A74B26">
            <w:pPr>
              <w:rPr>
                <w:rFonts w:ascii="Times New Roman" w:hAnsi="Times New Roman"/>
                <w:sz w:val="24"/>
                <w:szCs w:val="24"/>
              </w:rPr>
            </w:pPr>
          </w:p>
        </w:tc>
        <w:tc>
          <w:tcPr>
            <w:tcW w:w="3637" w:type="dxa"/>
          </w:tcPr>
          <w:p w14:paraId="73188FEC" w14:textId="77777777" w:rsidR="00A74B26" w:rsidRPr="00523A06" w:rsidRDefault="00A74B26" w:rsidP="00A74B26">
            <w:pPr>
              <w:rPr>
                <w:rFonts w:ascii="Times New Roman" w:hAnsi="Times New Roman"/>
                <w:sz w:val="24"/>
                <w:szCs w:val="24"/>
              </w:rPr>
            </w:pPr>
          </w:p>
        </w:tc>
        <w:tc>
          <w:tcPr>
            <w:tcW w:w="2410" w:type="dxa"/>
          </w:tcPr>
          <w:p w14:paraId="1056495F" w14:textId="77777777" w:rsidR="00A74B26" w:rsidRPr="00523A06" w:rsidRDefault="00A74B26" w:rsidP="00A74B26">
            <w:pPr>
              <w:rPr>
                <w:rFonts w:ascii="Times New Roman" w:hAnsi="Times New Roman"/>
                <w:sz w:val="24"/>
                <w:szCs w:val="24"/>
              </w:rPr>
            </w:pPr>
          </w:p>
        </w:tc>
        <w:tc>
          <w:tcPr>
            <w:tcW w:w="2621" w:type="dxa"/>
          </w:tcPr>
          <w:p w14:paraId="59498612" w14:textId="77777777" w:rsidR="00A74B26" w:rsidRPr="00523A06" w:rsidRDefault="00A74B26" w:rsidP="00A74B26">
            <w:pPr>
              <w:rPr>
                <w:rFonts w:ascii="Times New Roman" w:hAnsi="Times New Roman"/>
                <w:sz w:val="24"/>
                <w:szCs w:val="24"/>
              </w:rPr>
            </w:pPr>
          </w:p>
        </w:tc>
      </w:tr>
    </w:tbl>
    <w:p w14:paraId="1CBBAAC6" w14:textId="77777777" w:rsidR="00F305BB" w:rsidRPr="005361EC" w:rsidRDefault="00F305BB" w:rsidP="002C3400">
      <w:pPr>
        <w:pStyle w:val="Odsekzoznamu"/>
        <w:tabs>
          <w:tab w:val="left" w:pos="1114"/>
        </w:tabs>
        <w:ind w:left="0"/>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6C46E" w14:textId="77777777" w:rsidR="00833B35" w:rsidRDefault="00833B35" w:rsidP="00CF35D8">
      <w:pPr>
        <w:spacing w:after="0" w:line="240" w:lineRule="auto"/>
      </w:pPr>
      <w:r>
        <w:separator/>
      </w:r>
    </w:p>
  </w:endnote>
  <w:endnote w:type="continuationSeparator" w:id="0">
    <w:p w14:paraId="68BF65CB" w14:textId="77777777" w:rsidR="00833B35" w:rsidRDefault="00833B3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0F63" w14:textId="77777777" w:rsidR="00833B35" w:rsidRDefault="00833B35" w:rsidP="00CF35D8">
      <w:pPr>
        <w:spacing w:after="0" w:line="240" w:lineRule="auto"/>
      </w:pPr>
      <w:r>
        <w:separator/>
      </w:r>
    </w:p>
  </w:footnote>
  <w:footnote w:type="continuationSeparator" w:id="0">
    <w:p w14:paraId="0AE99543" w14:textId="77777777" w:rsidR="00833B35" w:rsidRDefault="00833B3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DAF559E"/>
    <w:multiLevelType w:val="hybridMultilevel"/>
    <w:tmpl w:val="D57EF21C"/>
    <w:lvl w:ilvl="0" w:tplc="5F641A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6C62C3A"/>
    <w:multiLevelType w:val="hybridMultilevel"/>
    <w:tmpl w:val="60D8A764"/>
    <w:lvl w:ilvl="0" w:tplc="6966C80E">
      <w:numFmt w:val="bullet"/>
      <w:lvlText w:val="-"/>
      <w:lvlJc w:val="left"/>
      <w:pPr>
        <w:ind w:left="720" w:hanging="360"/>
      </w:pPr>
      <w:rPr>
        <w:rFonts w:ascii="Calibri" w:eastAsia="Calibri" w:hAnsi="Calibri" w:cs="Calibri"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FD1864"/>
    <w:multiLevelType w:val="hybridMultilevel"/>
    <w:tmpl w:val="2968EC4E"/>
    <w:lvl w:ilvl="0" w:tplc="F89AF172">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6"/>
  </w:num>
  <w:num w:numId="4">
    <w:abstractNumId w:val="8"/>
  </w:num>
  <w:num w:numId="5">
    <w:abstractNumId w:val="7"/>
  </w:num>
  <w:num w:numId="6">
    <w:abstractNumId w:val="2"/>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DB"/>
    <w:rsid w:val="0000510A"/>
    <w:rsid w:val="000447CE"/>
    <w:rsid w:val="00053B89"/>
    <w:rsid w:val="000575DF"/>
    <w:rsid w:val="0006176D"/>
    <w:rsid w:val="00082EEF"/>
    <w:rsid w:val="00096DD8"/>
    <w:rsid w:val="000A5418"/>
    <w:rsid w:val="000A6530"/>
    <w:rsid w:val="000C09D6"/>
    <w:rsid w:val="000E6FBF"/>
    <w:rsid w:val="000F127B"/>
    <w:rsid w:val="00137050"/>
    <w:rsid w:val="0014466B"/>
    <w:rsid w:val="00151F6C"/>
    <w:rsid w:val="001544C0"/>
    <w:rsid w:val="001620FF"/>
    <w:rsid w:val="001737D9"/>
    <w:rsid w:val="001745A4"/>
    <w:rsid w:val="00195BD6"/>
    <w:rsid w:val="00197A6C"/>
    <w:rsid w:val="001A5EA2"/>
    <w:rsid w:val="001B69AF"/>
    <w:rsid w:val="001D498E"/>
    <w:rsid w:val="001E3F09"/>
    <w:rsid w:val="00203036"/>
    <w:rsid w:val="00225CD9"/>
    <w:rsid w:val="00227033"/>
    <w:rsid w:val="00267233"/>
    <w:rsid w:val="00273A91"/>
    <w:rsid w:val="00276B23"/>
    <w:rsid w:val="002C3400"/>
    <w:rsid w:val="002C6086"/>
    <w:rsid w:val="002D2623"/>
    <w:rsid w:val="002D7F9B"/>
    <w:rsid w:val="002D7FC6"/>
    <w:rsid w:val="002E01C5"/>
    <w:rsid w:val="002E3F1A"/>
    <w:rsid w:val="0034733D"/>
    <w:rsid w:val="003514C6"/>
    <w:rsid w:val="003700F7"/>
    <w:rsid w:val="00390FFC"/>
    <w:rsid w:val="003A5314"/>
    <w:rsid w:val="003C7803"/>
    <w:rsid w:val="003F10E0"/>
    <w:rsid w:val="00423CC3"/>
    <w:rsid w:val="00430F58"/>
    <w:rsid w:val="00446402"/>
    <w:rsid w:val="00486E37"/>
    <w:rsid w:val="004B2DF6"/>
    <w:rsid w:val="004C05D7"/>
    <w:rsid w:val="004F368A"/>
    <w:rsid w:val="00507CF5"/>
    <w:rsid w:val="00523A06"/>
    <w:rsid w:val="005361EC"/>
    <w:rsid w:val="00541786"/>
    <w:rsid w:val="0054487E"/>
    <w:rsid w:val="0055263C"/>
    <w:rsid w:val="00583AF0"/>
    <w:rsid w:val="0058712F"/>
    <w:rsid w:val="00592E27"/>
    <w:rsid w:val="005A6974"/>
    <w:rsid w:val="005B7A15"/>
    <w:rsid w:val="005F0CD3"/>
    <w:rsid w:val="006377DA"/>
    <w:rsid w:val="00667537"/>
    <w:rsid w:val="00681ACD"/>
    <w:rsid w:val="006A3977"/>
    <w:rsid w:val="006B6CBE"/>
    <w:rsid w:val="006E77C5"/>
    <w:rsid w:val="00751FC4"/>
    <w:rsid w:val="00756F88"/>
    <w:rsid w:val="007A5170"/>
    <w:rsid w:val="007A6CFA"/>
    <w:rsid w:val="007B6C7D"/>
    <w:rsid w:val="007D2E26"/>
    <w:rsid w:val="007E749B"/>
    <w:rsid w:val="007F3E5B"/>
    <w:rsid w:val="008058B8"/>
    <w:rsid w:val="00833B35"/>
    <w:rsid w:val="008721DB"/>
    <w:rsid w:val="008A5135"/>
    <w:rsid w:val="008B10F7"/>
    <w:rsid w:val="008C3B1D"/>
    <w:rsid w:val="008C3C41"/>
    <w:rsid w:val="009B13E9"/>
    <w:rsid w:val="009C3018"/>
    <w:rsid w:val="009F4F76"/>
    <w:rsid w:val="00A01739"/>
    <w:rsid w:val="00A656AD"/>
    <w:rsid w:val="00A71E3A"/>
    <w:rsid w:val="00A74B26"/>
    <w:rsid w:val="00A9043F"/>
    <w:rsid w:val="00AB111C"/>
    <w:rsid w:val="00AF5989"/>
    <w:rsid w:val="00B005C2"/>
    <w:rsid w:val="00B440DB"/>
    <w:rsid w:val="00B57919"/>
    <w:rsid w:val="00B71530"/>
    <w:rsid w:val="00B872E8"/>
    <w:rsid w:val="00BB5601"/>
    <w:rsid w:val="00BC4197"/>
    <w:rsid w:val="00BF2F35"/>
    <w:rsid w:val="00BF4683"/>
    <w:rsid w:val="00BF4792"/>
    <w:rsid w:val="00BF49D6"/>
    <w:rsid w:val="00C065E1"/>
    <w:rsid w:val="00C07451"/>
    <w:rsid w:val="00C10475"/>
    <w:rsid w:val="00C2031A"/>
    <w:rsid w:val="00C56D49"/>
    <w:rsid w:val="00CA0B4D"/>
    <w:rsid w:val="00CA771E"/>
    <w:rsid w:val="00CD36A6"/>
    <w:rsid w:val="00CD7D64"/>
    <w:rsid w:val="00CF35D8"/>
    <w:rsid w:val="00D0796E"/>
    <w:rsid w:val="00D16601"/>
    <w:rsid w:val="00D5619C"/>
    <w:rsid w:val="00D81FB0"/>
    <w:rsid w:val="00DA6ABC"/>
    <w:rsid w:val="00DB3FAD"/>
    <w:rsid w:val="00DC4652"/>
    <w:rsid w:val="00DD1AA4"/>
    <w:rsid w:val="00E36C97"/>
    <w:rsid w:val="00E449AE"/>
    <w:rsid w:val="00E926D8"/>
    <w:rsid w:val="00EC5730"/>
    <w:rsid w:val="00F01F5D"/>
    <w:rsid w:val="00F305BB"/>
    <w:rsid w:val="00F36E61"/>
    <w:rsid w:val="00F61779"/>
    <w:rsid w:val="00F64E1F"/>
    <w:rsid w:val="00FD3420"/>
    <w:rsid w:val="00FD5D35"/>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703F30"/>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unhideWhenUsed/>
    <w:rsid w:val="003C7803"/>
    <w:rPr>
      <w:color w:val="0000FF"/>
      <w:u w:val="single"/>
    </w:rPr>
  </w:style>
  <w:style w:type="paragraph" w:styleId="Normlnywebov">
    <w:name w:val="Normal (Web)"/>
    <w:basedOn w:val="Normlny"/>
    <w:uiPriority w:val="99"/>
    <w:unhideWhenUsed/>
    <w:rsid w:val="00C56D49"/>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73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za.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649</Words>
  <Characters>3705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Katarína Kitašová</cp:lastModifiedBy>
  <cp:revision>54</cp:revision>
  <cp:lastPrinted>2021-11-24T12:39:00Z</cp:lastPrinted>
  <dcterms:created xsi:type="dcterms:W3CDTF">2018-04-26T17:59:00Z</dcterms:created>
  <dcterms:modified xsi:type="dcterms:W3CDTF">2023-02-03T08:29:00Z</dcterms:modified>
</cp:coreProperties>
</file>