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r>
              <w:t>Gymza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61741D" w:rsidP="007B6C7D">
            <w:pPr>
              <w:tabs>
                <w:tab w:val="left" w:pos="4007"/>
              </w:tabs>
              <w:spacing w:after="0" w:line="240" w:lineRule="auto"/>
            </w:pPr>
            <w:r>
              <w:t>13.6</w:t>
            </w:r>
            <w:r w:rsidR="00D91F95">
              <w:t>.2022</w:t>
            </w:r>
            <w:r w:rsidR="003303C3">
              <w:t xml:space="preserve">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Gymnázium Hlinská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r>
              <w:t>www.gymza.sk</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F05BEE" w:rsidRDefault="002550C2" w:rsidP="0023786E">
            <w:pPr>
              <w:tabs>
                <w:tab w:val="left" w:pos="1114"/>
              </w:tabs>
              <w:spacing w:after="0"/>
              <w:jc w:val="both"/>
              <w:rPr>
                <w:rFonts w:ascii="Times New Roman" w:hAnsi="Times New Roman"/>
              </w:rPr>
            </w:pPr>
            <w:r>
              <w:rPr>
                <w:rFonts w:ascii="Times New Roman" w:hAnsi="Times New Roman"/>
              </w:rPr>
              <w:t>Členovia klubu na stretnutí vyhodno</w:t>
            </w:r>
            <w:r w:rsidR="0085221B">
              <w:rPr>
                <w:rFonts w:ascii="Times New Roman" w:hAnsi="Times New Roman"/>
              </w:rPr>
              <w:t xml:space="preserve">tili prácu pedagogického klubu – jeho prínosy pre aktívnu prácu so žiakmi na hodinách fyziky a motivačný faktor pre ďalšie štúdium technických disciplín. </w:t>
            </w:r>
            <w:r w:rsidR="00855829">
              <w:rPr>
                <w:rFonts w:ascii="Times New Roman" w:hAnsi="Times New Roman"/>
              </w:rPr>
              <w:t xml:space="preserve">Zhodnotili prínosy pre výchovno – vzdelávací </w:t>
            </w:r>
            <w:r w:rsidR="0023786E">
              <w:rPr>
                <w:rFonts w:ascii="Times New Roman" w:hAnsi="Times New Roman"/>
              </w:rPr>
              <w:t xml:space="preserve">proces v jednotlivých triedach a pre osobnostný rozvoj jednotlivých členov klubu. Vyhodnotili realizované projektové vyučovania v triedach prírodovedného zamerania, ktoré spájalo rôzne oblasti, ktoré boli náplňou práce pedagogického klubu v priebehu školského roka a bolo tak praktických výstupom z práce pedagogického klubu. V závere stretnutia sa venovali návrhmi na ďalšiu prácu členov klubu využívajúcu osvojené kompetencie počas daného školského roka. </w:t>
            </w:r>
          </w:p>
          <w:p w:rsidR="0023786E" w:rsidRDefault="0023786E" w:rsidP="000F78F1">
            <w:pPr>
              <w:tabs>
                <w:tab w:val="left" w:pos="1114"/>
              </w:tabs>
              <w:spacing w:after="0" w:line="240" w:lineRule="auto"/>
              <w:jc w:val="both"/>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960ECC" w:rsidRPr="007B6C7D" w:rsidRDefault="00096CBE" w:rsidP="007B6C7D">
            <w:pPr>
              <w:tabs>
                <w:tab w:val="left" w:pos="1114"/>
              </w:tabs>
              <w:spacing w:after="0" w:line="240" w:lineRule="auto"/>
              <w:rPr>
                <w:rFonts w:ascii="Times New Roman" w:hAnsi="Times New Roman"/>
              </w:rPr>
            </w:pPr>
            <w:r>
              <w:rPr>
                <w:rFonts w:ascii="Times New Roman" w:hAnsi="Times New Roman"/>
              </w:rPr>
              <w:t>hodnotenie situácií</w:t>
            </w:r>
            <w:r w:rsidR="0074335F">
              <w:rPr>
                <w:rFonts w:ascii="Times New Roman" w:hAnsi="Times New Roman"/>
              </w:rPr>
              <w:t>, projektové vyučovanie</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A2072C" w:rsidRDefault="00A2072C" w:rsidP="008B74CA">
            <w:pPr>
              <w:spacing w:after="0"/>
              <w:rPr>
                <w:rFonts w:ascii="Times New Roman" w:hAnsi="Times New Roman"/>
              </w:rPr>
            </w:pPr>
            <w:r w:rsidRPr="00ED1963">
              <w:rPr>
                <w:rFonts w:ascii="Times New Roman" w:hAnsi="Times New Roman"/>
              </w:rPr>
              <w:t xml:space="preserve">Činnosť klubu </w:t>
            </w:r>
            <w:r>
              <w:rPr>
                <w:rFonts w:ascii="Times New Roman" w:hAnsi="Times New Roman"/>
              </w:rPr>
              <w:t>zhodnotili činnosť klubu, ktorá sa v priebehu školského roka zameriavala na tieto činnosti:</w:t>
            </w:r>
          </w:p>
          <w:p w:rsidR="00A2072C" w:rsidRDefault="00A2072C" w:rsidP="008B74CA">
            <w:pPr>
              <w:spacing w:after="0"/>
              <w:rPr>
                <w:rFonts w:ascii="Times New Roman" w:hAnsi="Times New Roman"/>
              </w:rPr>
            </w:pPr>
            <w:r w:rsidRPr="00ED1963">
              <w:rPr>
                <w:rFonts w:ascii="Times New Roman" w:hAnsi="Times New Roman"/>
              </w:rPr>
              <w:t xml:space="preserve">1. rozvoj a podpora vzájomnej komunikácie a spolupráce pedagógov, </w:t>
            </w:r>
          </w:p>
          <w:p w:rsidR="00A2072C" w:rsidRDefault="00A2072C" w:rsidP="008B74CA">
            <w:pPr>
              <w:spacing w:after="0"/>
              <w:rPr>
                <w:rFonts w:ascii="Times New Roman" w:hAnsi="Times New Roman"/>
              </w:rPr>
            </w:pPr>
            <w:r w:rsidRPr="00ED1963">
              <w:rPr>
                <w:rFonts w:ascii="Times New Roman" w:hAnsi="Times New Roman"/>
              </w:rPr>
              <w:t>2. vý</w:t>
            </w:r>
            <w:r>
              <w:rPr>
                <w:rFonts w:ascii="Times New Roman" w:hAnsi="Times New Roman"/>
              </w:rPr>
              <w:t xml:space="preserve">mena skúseností </w:t>
            </w:r>
            <w:r w:rsidRPr="00ED1963">
              <w:rPr>
                <w:rFonts w:ascii="Times New Roman" w:hAnsi="Times New Roman"/>
              </w:rPr>
              <w:t xml:space="preserve">z vlastnej pedagogickej činnosti, </w:t>
            </w:r>
          </w:p>
          <w:p w:rsidR="00A2072C" w:rsidRDefault="00A2072C" w:rsidP="008B74CA">
            <w:pPr>
              <w:spacing w:after="0"/>
              <w:rPr>
                <w:rFonts w:ascii="Times New Roman" w:hAnsi="Times New Roman"/>
              </w:rPr>
            </w:pPr>
            <w:r w:rsidRPr="00ED1963">
              <w:rPr>
                <w:rFonts w:ascii="Times New Roman" w:hAnsi="Times New Roman"/>
              </w:rPr>
              <w:t>3. tvorivé a analytické činnosti týkajúce sa výchovy a vzdelávania a výmena skúseností v oblasti medzipre</w:t>
            </w:r>
            <w:r>
              <w:rPr>
                <w:rFonts w:ascii="Times New Roman" w:hAnsi="Times New Roman"/>
              </w:rPr>
              <w:t>d</w:t>
            </w:r>
            <w:r w:rsidRPr="00ED1963">
              <w:rPr>
                <w:rFonts w:ascii="Times New Roman" w:hAnsi="Times New Roman"/>
              </w:rPr>
              <w:t xml:space="preserve">metových vzťahov, </w:t>
            </w:r>
          </w:p>
          <w:p w:rsidR="00AA1BAE" w:rsidRDefault="00A2072C" w:rsidP="008B74CA">
            <w:pPr>
              <w:spacing w:after="0"/>
              <w:rPr>
                <w:rFonts w:ascii="Times New Roman" w:hAnsi="Times New Roman"/>
              </w:rPr>
            </w:pPr>
            <w:r>
              <w:rPr>
                <w:rFonts w:ascii="Times New Roman" w:hAnsi="Times New Roman"/>
              </w:rPr>
              <w:t>4</w:t>
            </w:r>
            <w:r w:rsidRPr="00ED1963">
              <w:rPr>
                <w:rFonts w:ascii="Times New Roman" w:hAnsi="Times New Roman"/>
              </w:rPr>
              <w:t xml:space="preserve">. </w:t>
            </w:r>
            <w:r w:rsidR="00AA1BAE">
              <w:rPr>
                <w:rFonts w:ascii="Times New Roman" w:hAnsi="Times New Roman"/>
              </w:rPr>
              <w:t>aktívne využívanie IKT vo vyučovaní fyziky</w:t>
            </w:r>
          </w:p>
          <w:p w:rsidR="00AA1BAE" w:rsidRDefault="00AA1BAE" w:rsidP="008B74CA">
            <w:pPr>
              <w:spacing w:after="0"/>
              <w:rPr>
                <w:rFonts w:ascii="Times New Roman" w:hAnsi="Times New Roman"/>
              </w:rPr>
            </w:pPr>
            <w:r>
              <w:rPr>
                <w:rFonts w:ascii="Times New Roman" w:hAnsi="Times New Roman"/>
              </w:rPr>
              <w:t>5. využívanie kooperatívneho, zážitkového a bádateľského vyučovania</w:t>
            </w:r>
          </w:p>
          <w:p w:rsidR="00A2072C" w:rsidRDefault="00AA1BAE" w:rsidP="008B74CA">
            <w:pPr>
              <w:spacing w:after="0"/>
              <w:rPr>
                <w:rFonts w:ascii="Times New Roman" w:hAnsi="Times New Roman"/>
              </w:rPr>
            </w:pPr>
            <w:r>
              <w:rPr>
                <w:rFonts w:ascii="Times New Roman" w:hAnsi="Times New Roman"/>
              </w:rPr>
              <w:t xml:space="preserve">5. </w:t>
            </w:r>
            <w:r w:rsidR="00A2072C" w:rsidRPr="00ED1963">
              <w:rPr>
                <w:rFonts w:ascii="Times New Roman" w:hAnsi="Times New Roman"/>
              </w:rPr>
              <w:t xml:space="preserve">rozvoj matematickej a čitateľskej gramotnosti so zameraním na správnu interpretáciu textu vrátane odborných textov, </w:t>
            </w:r>
          </w:p>
          <w:p w:rsidR="00A2072C" w:rsidRDefault="00A2072C" w:rsidP="008B74CA">
            <w:pPr>
              <w:spacing w:after="0"/>
              <w:rPr>
                <w:rFonts w:ascii="Times New Roman" w:hAnsi="Times New Roman"/>
              </w:rPr>
            </w:pPr>
            <w:r w:rsidRPr="00ED1963">
              <w:rPr>
                <w:rFonts w:ascii="Times New Roman" w:hAnsi="Times New Roman"/>
              </w:rPr>
              <w:t xml:space="preserve">6. </w:t>
            </w:r>
            <w:r>
              <w:rPr>
                <w:rFonts w:ascii="Times New Roman" w:hAnsi="Times New Roman"/>
              </w:rPr>
              <w:t xml:space="preserve">formulovanie, realizovanie a zhodnotenie úloh na rozvoj tvorivého myslenia </w:t>
            </w:r>
          </w:p>
          <w:p w:rsidR="00A2072C" w:rsidRDefault="00A2072C" w:rsidP="008B74CA">
            <w:pPr>
              <w:spacing w:after="0"/>
              <w:rPr>
                <w:rFonts w:ascii="Times New Roman" w:hAnsi="Times New Roman"/>
              </w:rPr>
            </w:pPr>
          </w:p>
          <w:p w:rsidR="00B042B3" w:rsidRDefault="00A2072C" w:rsidP="008B74CA">
            <w:pPr>
              <w:jc w:val="both"/>
              <w:rPr>
                <w:rFonts w:ascii="Times New Roman" w:hAnsi="Times New Roman"/>
              </w:rPr>
            </w:pPr>
            <w:r w:rsidRPr="00ED1963">
              <w:rPr>
                <w:rFonts w:ascii="Times New Roman" w:hAnsi="Times New Roman"/>
              </w:rPr>
              <w:t>Hlavným zámerom stretnutia bola vyhodnotenie celoročnej práce a činnosti všetkých členov klubu, analyzovanie prínosov, ktoré umožnila vzájomná výmena skúseností a podpora medz</w:t>
            </w:r>
            <w:r>
              <w:rPr>
                <w:rFonts w:ascii="Times New Roman" w:hAnsi="Times New Roman"/>
              </w:rPr>
              <w:t xml:space="preserve">ipredmetových vzťahov. </w:t>
            </w:r>
            <w:r w:rsidR="00223F09">
              <w:rPr>
                <w:rFonts w:ascii="Times New Roman" w:hAnsi="Times New Roman"/>
              </w:rPr>
              <w:t xml:space="preserve">Členovia klubu hodnotili klady a zápory realizovaného kooperatívneho, zážitkového a bádateľského vyučovania. Ocenili jeho prínos pre zvýšenie záujmu žiakov o fyziku a motiváciu žiakov, ktorí sa v ďalšom štúdiu neplánujú venovať technickým disciplínam. </w:t>
            </w:r>
            <w:r>
              <w:rPr>
                <w:rFonts w:ascii="Times New Roman" w:hAnsi="Times New Roman"/>
              </w:rPr>
              <w:t>Členovia klubu</w:t>
            </w:r>
            <w:r w:rsidRPr="00ED1963">
              <w:rPr>
                <w:rFonts w:ascii="Times New Roman" w:hAnsi="Times New Roman"/>
              </w:rPr>
              <w:t xml:space="preserve"> hodnotili spôsoby a možnosti </w:t>
            </w:r>
            <w:r>
              <w:rPr>
                <w:rFonts w:ascii="Times New Roman" w:hAnsi="Times New Roman"/>
              </w:rPr>
              <w:t>rozvíjania čitateľskej gramotnosti a tvorivého myslenia žiakov</w:t>
            </w:r>
            <w:r w:rsidR="00B042B3">
              <w:rPr>
                <w:rFonts w:ascii="Times New Roman" w:hAnsi="Times New Roman"/>
              </w:rPr>
              <w:t xml:space="preserve"> pomocou textov pripravených členmi klubu. Zhodli sa, že do budúcnosti by bolo prínosné do príprav textov zapájať aj žiakov, čo môže byť motivujúce pre tých, ktorí sú humanitne orientovaní. Takáto činnosť však bude vyžadovať presné časové rozvrhnutie a aktívnu prácu so zapojenými žiakmi mimo vyučovacieho procesu. Ako pozitívum zhodnotili možnosti využívania videomeraní pri priamej práci žiakov na hodine alebo samostatnej domácej práci. Takýto spôsob vyučovania by sa dal využiť aj pri prípadnom opätovnom dištančnom vzdelávaní. </w:t>
            </w:r>
          </w:p>
          <w:p w:rsidR="00A2072C" w:rsidRDefault="00B042B3" w:rsidP="008B74CA">
            <w:pPr>
              <w:jc w:val="both"/>
              <w:rPr>
                <w:rFonts w:ascii="Times New Roman" w:hAnsi="Times New Roman"/>
              </w:rPr>
            </w:pPr>
            <w:r>
              <w:rPr>
                <w:rFonts w:ascii="Times New Roman" w:hAnsi="Times New Roman"/>
              </w:rPr>
              <w:t>V závere stretnutia z</w:t>
            </w:r>
            <w:r w:rsidR="00A2072C">
              <w:rPr>
                <w:rFonts w:ascii="Times New Roman" w:hAnsi="Times New Roman"/>
              </w:rPr>
              <w:t xml:space="preserve">hodnotili realizáciu projektového vyučovania v triedach prírodovedného zamerania. </w:t>
            </w:r>
            <w:r w:rsidR="0023786E">
              <w:rPr>
                <w:rFonts w:ascii="Times New Roman" w:hAnsi="Times New Roman"/>
              </w:rPr>
              <w:t xml:space="preserve">Zhodnotili vyhodnotenie žiackeho dotazníka zadaného pred a po realizácii projektového vyučovania. </w:t>
            </w:r>
            <w:r w:rsidR="00A2072C">
              <w:rPr>
                <w:rFonts w:ascii="Times New Roman" w:hAnsi="Times New Roman"/>
              </w:rPr>
              <w:t xml:space="preserve">Vyzdvihli prínos takto realizovaného vyučovania na rozvoj medzipredmetových vzťahov, čitateľskej gramotnosti a rozvoj tvorivého myslenia. Zaoberali sa návrhmi tém na projektové vyučovanie do budúceho školského roka. </w:t>
            </w:r>
          </w:p>
          <w:p w:rsidR="00443695" w:rsidRDefault="00443695" w:rsidP="008D7D26">
            <w:pPr>
              <w:tabs>
                <w:tab w:val="left" w:pos="1114"/>
              </w:tabs>
              <w:spacing w:after="0" w:line="240" w:lineRule="auto"/>
              <w:jc w:val="both"/>
              <w:rPr>
                <w:rFonts w:ascii="Times New Roman" w:hAnsi="Times New Roman"/>
              </w:rPr>
            </w:pPr>
          </w:p>
          <w:p w:rsidR="00443695" w:rsidRPr="0024485B" w:rsidRDefault="00443695" w:rsidP="008D7D26">
            <w:pPr>
              <w:tabs>
                <w:tab w:val="left" w:pos="1114"/>
              </w:tabs>
              <w:spacing w:after="0" w:line="240" w:lineRule="auto"/>
              <w:jc w:val="both"/>
              <w:rPr>
                <w:rFonts w:ascii="Times New Roman" w:hAnsi="Times New Roman"/>
              </w:rPr>
            </w:pPr>
          </w:p>
          <w:p w:rsidR="00F305BB" w:rsidRPr="007B6C7D" w:rsidRDefault="00F305BB" w:rsidP="00443695">
            <w:pPr>
              <w:tabs>
                <w:tab w:val="left" w:pos="1114"/>
              </w:tabs>
              <w:spacing w:after="0" w:line="240" w:lineRule="auto"/>
              <w:jc w:val="both"/>
              <w:rPr>
                <w:rFonts w:ascii="Times New Roman" w:hAnsi="Times New Roman"/>
              </w:rPr>
            </w:pPr>
          </w:p>
        </w:tc>
      </w:tr>
      <w:tr w:rsidR="00F305BB" w:rsidRPr="007B6C7D" w:rsidTr="007B6C7D">
        <w:trPr>
          <w:trHeight w:val="6419"/>
        </w:trPr>
        <w:tc>
          <w:tcPr>
            <w:tcW w:w="9212" w:type="dxa"/>
          </w:tcPr>
          <w:p w:rsidR="00F305BB" w:rsidRPr="00EE5FBF"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EE5FBF" w:rsidRPr="007B6C7D" w:rsidRDefault="00EE5FBF" w:rsidP="00EE5FBF">
            <w:pPr>
              <w:pStyle w:val="Odsekzoznamu"/>
              <w:tabs>
                <w:tab w:val="left" w:pos="1114"/>
              </w:tabs>
              <w:spacing w:after="0" w:line="240" w:lineRule="auto"/>
              <w:rPr>
                <w:rFonts w:ascii="Times New Roman" w:hAnsi="Times New Roman"/>
              </w:rPr>
            </w:pPr>
          </w:p>
          <w:p w:rsidR="005F5808" w:rsidRDefault="0049372A" w:rsidP="0049372A">
            <w:pPr>
              <w:tabs>
                <w:tab w:val="left" w:pos="1114"/>
              </w:tabs>
              <w:spacing w:after="0"/>
              <w:jc w:val="both"/>
              <w:rPr>
                <w:rFonts w:ascii="Times New Roman" w:hAnsi="Times New Roman"/>
              </w:rPr>
            </w:pPr>
            <w:r>
              <w:rPr>
                <w:rFonts w:ascii="Times New Roman" w:hAnsi="Times New Roman"/>
              </w:rPr>
              <w:t xml:space="preserve">V nasledujúcom období rozvíjať nastavenú spoluprácu medzi členmi klubu pri rozširovaní si odborných znalostí a výmene skúseností z realizovaných aktivít a využitých metód práce vo vyučovacom procese. Naďalej sa snažiť o aktívne začleňovanie nových informačných technológií a moderných pomôcok do vyučovacieho procesu, s dôrazom na aktívnu prácu žiakov na hodine alebo v domácej príprave. Pri spolupráci medzi vyučujúcimi sa aj naďalej zameriavať na rozvoj medzipredmetových vzťahov a hľadať formy na ich atraktívne využitie vo vyučovacom procese. Pri využívaní nových foriem práce budú vyučujúci podľa možnosti zadávať žiakom vstupný a výstupný dotazník tak, aby vedeli stanoviť kladné a záporné stránky využitých foriem práce a do budúcnosti ich zlepšiť. </w:t>
            </w:r>
          </w:p>
          <w:p w:rsidR="00873AC1" w:rsidRDefault="00873AC1" w:rsidP="0049372A">
            <w:pPr>
              <w:tabs>
                <w:tab w:val="left" w:pos="1114"/>
              </w:tabs>
              <w:spacing w:after="0"/>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63492" w:rsidP="00635B2B">
            <w:pPr>
              <w:tabs>
                <w:tab w:val="left" w:pos="1114"/>
              </w:tabs>
              <w:spacing w:after="0" w:line="240" w:lineRule="auto"/>
            </w:pPr>
            <w:r>
              <w:t>1</w:t>
            </w:r>
            <w:r w:rsidR="0061741D">
              <w:t>3.6.2022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E63492" w:rsidP="007B6C7D">
            <w:pPr>
              <w:tabs>
                <w:tab w:val="left" w:pos="1114"/>
              </w:tabs>
              <w:spacing w:after="0" w:line="240" w:lineRule="auto"/>
            </w:pPr>
            <w:r>
              <w:t>1</w:t>
            </w:r>
            <w:r w:rsidR="0061741D">
              <w:t>3.6.2022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bookmarkStart w:id="0" w:name="_GoBack"/>
      <w:bookmarkEnd w:id="0"/>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lastRenderedPageBreak/>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F27149" w:rsidRDefault="00F27149" w:rsidP="0055263C">
      <w:pPr>
        <w:pStyle w:val="Odsekzoznamu"/>
        <w:tabs>
          <w:tab w:val="left" w:pos="1114"/>
        </w:tabs>
        <w:rPr>
          <w:rFonts w:ascii="Times New Roman" w:hAnsi="Times New Roman"/>
        </w:rPr>
      </w:pPr>
    </w:p>
    <w:p w:rsidR="00F27149" w:rsidRDefault="00F27149" w:rsidP="0055263C">
      <w:pPr>
        <w:pStyle w:val="Odsekzoznamu"/>
        <w:tabs>
          <w:tab w:val="left" w:pos="1114"/>
        </w:tabs>
        <w:rPr>
          <w:rFonts w:ascii="Times New Roman" w:hAnsi="Times New Roman"/>
        </w:rPr>
      </w:pPr>
    </w:p>
    <w:p w:rsidR="00F27149" w:rsidRDefault="00F27149"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r>
              <w:t>Gymza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r>
              <w:rPr>
                <w:spacing w:val="20"/>
                <w:sz w:val="20"/>
                <w:szCs w:val="20"/>
              </w:rPr>
              <w:t>Gymza</w:t>
            </w:r>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Hlinská 29, Žilina</w:t>
      </w:r>
    </w:p>
    <w:p w:rsidR="00F305BB" w:rsidRDefault="00F305BB" w:rsidP="00D0796E">
      <w:r>
        <w:t>Dátum konania stretnutia:</w:t>
      </w:r>
      <w:r w:rsidR="007E0641">
        <w:t xml:space="preserve"> </w:t>
      </w:r>
      <w:r w:rsidR="0061741D">
        <w:t>13.6</w:t>
      </w:r>
      <w:r w:rsidR="00CF0022">
        <w:t>.2022</w:t>
      </w:r>
    </w:p>
    <w:p w:rsidR="00F305BB" w:rsidRDefault="001A541B" w:rsidP="00D0796E">
      <w:r>
        <w:t xml:space="preserve">Trvanie stretnutia: </w:t>
      </w:r>
      <w:r w:rsidR="00633EF4">
        <w:t xml:space="preserve"> </w:t>
      </w:r>
      <w:r w:rsidR="007833FE">
        <w:t>od 16:00 hod</w:t>
      </w:r>
      <w:r w:rsidR="007833FE">
        <w:tab/>
        <w:t>do 18</w:t>
      </w:r>
      <w:r>
        <w:t xml:space="preserve">:00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Marek Vaňko</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lastRenderedPageBreak/>
              <w:t xml:space="preserve"> </w:t>
            </w:r>
          </w:p>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B0A" w:rsidRDefault="005C4B0A" w:rsidP="00CF35D8">
      <w:pPr>
        <w:spacing w:after="0" w:line="240" w:lineRule="auto"/>
      </w:pPr>
      <w:r>
        <w:separator/>
      </w:r>
    </w:p>
  </w:endnote>
  <w:endnote w:type="continuationSeparator" w:id="0">
    <w:p w:rsidR="005C4B0A" w:rsidRDefault="005C4B0A"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B0A" w:rsidRDefault="005C4B0A" w:rsidP="00CF35D8">
      <w:pPr>
        <w:spacing w:after="0" w:line="240" w:lineRule="auto"/>
      </w:pPr>
      <w:r>
        <w:separator/>
      </w:r>
    </w:p>
  </w:footnote>
  <w:footnote w:type="continuationSeparator" w:id="0">
    <w:p w:rsidR="005C4B0A" w:rsidRDefault="005C4B0A"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9005B0"/>
    <w:multiLevelType w:val="hybridMultilevel"/>
    <w:tmpl w:val="4ED6C7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A710884"/>
    <w:multiLevelType w:val="hybridMultilevel"/>
    <w:tmpl w:val="BE728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DD228A9"/>
    <w:multiLevelType w:val="hybridMultilevel"/>
    <w:tmpl w:val="084EF8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7"/>
  </w:num>
  <w:num w:numId="4">
    <w:abstractNumId w:val="10"/>
  </w:num>
  <w:num w:numId="5">
    <w:abstractNumId w:val="9"/>
  </w:num>
  <w:num w:numId="6">
    <w:abstractNumId w:val="3"/>
  </w:num>
  <w:num w:numId="7">
    <w:abstractNumId w:val="2"/>
  </w:num>
  <w:num w:numId="8">
    <w:abstractNumId w:val="4"/>
  </w:num>
  <w:num w:numId="9">
    <w:abstractNumId w:val="1"/>
  </w:num>
  <w:num w:numId="10">
    <w:abstractNumId w:val="6"/>
  </w:num>
  <w:num w:numId="11">
    <w:abstractNumId w:val="8"/>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1276B"/>
    <w:rsid w:val="00027CD3"/>
    <w:rsid w:val="00053B89"/>
    <w:rsid w:val="00065EC9"/>
    <w:rsid w:val="000824C2"/>
    <w:rsid w:val="00096CBE"/>
    <w:rsid w:val="000B2BB5"/>
    <w:rsid w:val="000C696F"/>
    <w:rsid w:val="000D4325"/>
    <w:rsid w:val="000E3F13"/>
    <w:rsid w:val="000E6FBF"/>
    <w:rsid w:val="000F127B"/>
    <w:rsid w:val="000F2DDD"/>
    <w:rsid w:val="000F78F1"/>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45DA"/>
    <w:rsid w:val="001B69AF"/>
    <w:rsid w:val="001C290C"/>
    <w:rsid w:val="001D498E"/>
    <w:rsid w:val="00203036"/>
    <w:rsid w:val="002201E0"/>
    <w:rsid w:val="00223F09"/>
    <w:rsid w:val="00225CD9"/>
    <w:rsid w:val="0023786E"/>
    <w:rsid w:val="0024485B"/>
    <w:rsid w:val="002479AD"/>
    <w:rsid w:val="002550C2"/>
    <w:rsid w:val="002627D3"/>
    <w:rsid w:val="002919C9"/>
    <w:rsid w:val="00293B5F"/>
    <w:rsid w:val="0029608D"/>
    <w:rsid w:val="002A0EFF"/>
    <w:rsid w:val="002A7F31"/>
    <w:rsid w:val="002C7068"/>
    <w:rsid w:val="002D4BCE"/>
    <w:rsid w:val="002D7F9B"/>
    <w:rsid w:val="002D7FC6"/>
    <w:rsid w:val="002E3F1A"/>
    <w:rsid w:val="002E7650"/>
    <w:rsid w:val="003010DE"/>
    <w:rsid w:val="00305AA0"/>
    <w:rsid w:val="00314D1E"/>
    <w:rsid w:val="00322B4A"/>
    <w:rsid w:val="0032462E"/>
    <w:rsid w:val="003246C0"/>
    <w:rsid w:val="00327816"/>
    <w:rsid w:val="003303C3"/>
    <w:rsid w:val="0034733D"/>
    <w:rsid w:val="00352285"/>
    <w:rsid w:val="0035418B"/>
    <w:rsid w:val="003700F7"/>
    <w:rsid w:val="00390FFC"/>
    <w:rsid w:val="003B2767"/>
    <w:rsid w:val="003B4C67"/>
    <w:rsid w:val="003E5B10"/>
    <w:rsid w:val="003E72E8"/>
    <w:rsid w:val="003F10E0"/>
    <w:rsid w:val="003F51FE"/>
    <w:rsid w:val="00411ABD"/>
    <w:rsid w:val="00423CC3"/>
    <w:rsid w:val="004315E5"/>
    <w:rsid w:val="00443695"/>
    <w:rsid w:val="00446402"/>
    <w:rsid w:val="00461630"/>
    <w:rsid w:val="00470D8B"/>
    <w:rsid w:val="00474E2A"/>
    <w:rsid w:val="00490E9B"/>
    <w:rsid w:val="0049372A"/>
    <w:rsid w:val="004A34F9"/>
    <w:rsid w:val="004B3E94"/>
    <w:rsid w:val="004C05D7"/>
    <w:rsid w:val="004C7292"/>
    <w:rsid w:val="004E331D"/>
    <w:rsid w:val="004E7E6B"/>
    <w:rsid w:val="004F368A"/>
    <w:rsid w:val="004F3787"/>
    <w:rsid w:val="00507CF5"/>
    <w:rsid w:val="00511172"/>
    <w:rsid w:val="005202A7"/>
    <w:rsid w:val="005231E4"/>
    <w:rsid w:val="0052533E"/>
    <w:rsid w:val="005265E7"/>
    <w:rsid w:val="0052700D"/>
    <w:rsid w:val="005361EC"/>
    <w:rsid w:val="00541786"/>
    <w:rsid w:val="0055263C"/>
    <w:rsid w:val="00576B00"/>
    <w:rsid w:val="00583AF0"/>
    <w:rsid w:val="0058712F"/>
    <w:rsid w:val="00592E27"/>
    <w:rsid w:val="005966A5"/>
    <w:rsid w:val="005A457B"/>
    <w:rsid w:val="005A68C9"/>
    <w:rsid w:val="005C349F"/>
    <w:rsid w:val="005C4B0A"/>
    <w:rsid w:val="005D7C6C"/>
    <w:rsid w:val="005F5808"/>
    <w:rsid w:val="0061013C"/>
    <w:rsid w:val="00611BEC"/>
    <w:rsid w:val="00612CD1"/>
    <w:rsid w:val="00615DE3"/>
    <w:rsid w:val="0061741D"/>
    <w:rsid w:val="00633EF4"/>
    <w:rsid w:val="006353FF"/>
    <w:rsid w:val="00635B2B"/>
    <w:rsid w:val="006377DA"/>
    <w:rsid w:val="006668B4"/>
    <w:rsid w:val="00670A55"/>
    <w:rsid w:val="00670DA8"/>
    <w:rsid w:val="0069314C"/>
    <w:rsid w:val="006A3977"/>
    <w:rsid w:val="006B3DDB"/>
    <w:rsid w:val="006B6CBE"/>
    <w:rsid w:val="006C662F"/>
    <w:rsid w:val="006D2D05"/>
    <w:rsid w:val="006E761D"/>
    <w:rsid w:val="006E77C5"/>
    <w:rsid w:val="007324CB"/>
    <w:rsid w:val="0074335F"/>
    <w:rsid w:val="00751BDE"/>
    <w:rsid w:val="007554EF"/>
    <w:rsid w:val="007726FD"/>
    <w:rsid w:val="00782FFA"/>
    <w:rsid w:val="007833FE"/>
    <w:rsid w:val="007865F4"/>
    <w:rsid w:val="00786822"/>
    <w:rsid w:val="00791240"/>
    <w:rsid w:val="007A5170"/>
    <w:rsid w:val="007A6CFA"/>
    <w:rsid w:val="007B22E6"/>
    <w:rsid w:val="007B6C7D"/>
    <w:rsid w:val="007C77BF"/>
    <w:rsid w:val="007D1CD7"/>
    <w:rsid w:val="007E0641"/>
    <w:rsid w:val="007F5587"/>
    <w:rsid w:val="008058B8"/>
    <w:rsid w:val="0085221B"/>
    <w:rsid w:val="00855829"/>
    <w:rsid w:val="00861FAA"/>
    <w:rsid w:val="008721DB"/>
    <w:rsid w:val="00873AC1"/>
    <w:rsid w:val="008915D8"/>
    <w:rsid w:val="008B36FA"/>
    <w:rsid w:val="008B74CA"/>
    <w:rsid w:val="008C08EB"/>
    <w:rsid w:val="008C3B1D"/>
    <w:rsid w:val="008C3C41"/>
    <w:rsid w:val="008D7D26"/>
    <w:rsid w:val="009206BA"/>
    <w:rsid w:val="00921A1C"/>
    <w:rsid w:val="009530D0"/>
    <w:rsid w:val="00960ECC"/>
    <w:rsid w:val="00975620"/>
    <w:rsid w:val="00977D78"/>
    <w:rsid w:val="009B05D6"/>
    <w:rsid w:val="009C3018"/>
    <w:rsid w:val="009C4953"/>
    <w:rsid w:val="009E0C64"/>
    <w:rsid w:val="009F4F76"/>
    <w:rsid w:val="00A134CB"/>
    <w:rsid w:val="00A2072C"/>
    <w:rsid w:val="00A22C42"/>
    <w:rsid w:val="00A3037F"/>
    <w:rsid w:val="00A30805"/>
    <w:rsid w:val="00A44253"/>
    <w:rsid w:val="00A47808"/>
    <w:rsid w:val="00A51298"/>
    <w:rsid w:val="00A572EA"/>
    <w:rsid w:val="00A6564C"/>
    <w:rsid w:val="00A674BE"/>
    <w:rsid w:val="00A71E3A"/>
    <w:rsid w:val="00A845AA"/>
    <w:rsid w:val="00A9043F"/>
    <w:rsid w:val="00A9318F"/>
    <w:rsid w:val="00A95C21"/>
    <w:rsid w:val="00AA1BAE"/>
    <w:rsid w:val="00AA6333"/>
    <w:rsid w:val="00AB111C"/>
    <w:rsid w:val="00AB15A4"/>
    <w:rsid w:val="00AD6215"/>
    <w:rsid w:val="00AE7EEC"/>
    <w:rsid w:val="00AF5989"/>
    <w:rsid w:val="00B00159"/>
    <w:rsid w:val="00B042B3"/>
    <w:rsid w:val="00B14ABE"/>
    <w:rsid w:val="00B23F57"/>
    <w:rsid w:val="00B440DB"/>
    <w:rsid w:val="00B71530"/>
    <w:rsid w:val="00B843C7"/>
    <w:rsid w:val="00B91EA8"/>
    <w:rsid w:val="00BB1671"/>
    <w:rsid w:val="00BB5601"/>
    <w:rsid w:val="00BD5C9A"/>
    <w:rsid w:val="00BF2F35"/>
    <w:rsid w:val="00BF4683"/>
    <w:rsid w:val="00BF4792"/>
    <w:rsid w:val="00C0656B"/>
    <w:rsid w:val="00C065E1"/>
    <w:rsid w:val="00C22F1B"/>
    <w:rsid w:val="00C41FB0"/>
    <w:rsid w:val="00C60AE5"/>
    <w:rsid w:val="00C85674"/>
    <w:rsid w:val="00C91C1D"/>
    <w:rsid w:val="00C96F98"/>
    <w:rsid w:val="00CA0B4D"/>
    <w:rsid w:val="00CA771E"/>
    <w:rsid w:val="00CC70EF"/>
    <w:rsid w:val="00CC7D89"/>
    <w:rsid w:val="00CD0D9A"/>
    <w:rsid w:val="00CD7D64"/>
    <w:rsid w:val="00CF0022"/>
    <w:rsid w:val="00CF35D8"/>
    <w:rsid w:val="00D0796E"/>
    <w:rsid w:val="00D219A0"/>
    <w:rsid w:val="00D26BA7"/>
    <w:rsid w:val="00D33631"/>
    <w:rsid w:val="00D5619C"/>
    <w:rsid w:val="00D56B32"/>
    <w:rsid w:val="00D84FAE"/>
    <w:rsid w:val="00D91F95"/>
    <w:rsid w:val="00DA6ABC"/>
    <w:rsid w:val="00DC4983"/>
    <w:rsid w:val="00DC4FB6"/>
    <w:rsid w:val="00DD1AA4"/>
    <w:rsid w:val="00DE2D3B"/>
    <w:rsid w:val="00DF2521"/>
    <w:rsid w:val="00E36C97"/>
    <w:rsid w:val="00E624C6"/>
    <w:rsid w:val="00E63492"/>
    <w:rsid w:val="00E65DBE"/>
    <w:rsid w:val="00E926D8"/>
    <w:rsid w:val="00E96ECF"/>
    <w:rsid w:val="00EB331D"/>
    <w:rsid w:val="00EC40FB"/>
    <w:rsid w:val="00EC5730"/>
    <w:rsid w:val="00EC5CD3"/>
    <w:rsid w:val="00ED7791"/>
    <w:rsid w:val="00EE2DCD"/>
    <w:rsid w:val="00EE5FBF"/>
    <w:rsid w:val="00EF193D"/>
    <w:rsid w:val="00F05BEE"/>
    <w:rsid w:val="00F1225B"/>
    <w:rsid w:val="00F12D25"/>
    <w:rsid w:val="00F23599"/>
    <w:rsid w:val="00F27149"/>
    <w:rsid w:val="00F305BB"/>
    <w:rsid w:val="00F35A3C"/>
    <w:rsid w:val="00F36E61"/>
    <w:rsid w:val="00F4111D"/>
    <w:rsid w:val="00F460D9"/>
    <w:rsid w:val="00F523B0"/>
    <w:rsid w:val="00F537B7"/>
    <w:rsid w:val="00F60D9A"/>
    <w:rsid w:val="00F61779"/>
    <w:rsid w:val="00F833C9"/>
    <w:rsid w:val="00F904E4"/>
    <w:rsid w:val="00F908DC"/>
    <w:rsid w:val="00F91025"/>
    <w:rsid w:val="00FA7F47"/>
    <w:rsid w:val="00FD3420"/>
    <w:rsid w:val="00FE0323"/>
    <w:rsid w:val="00FE050F"/>
    <w:rsid w:val="00FE5198"/>
    <w:rsid w:val="00FE6655"/>
    <w:rsid w:val="00FF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6AF93"/>
  <w15:docId w15:val="{5A422A93-B416-4E05-A47C-E461625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7886">
      <w:bodyDiv w:val="1"/>
      <w:marLeft w:val="0"/>
      <w:marRight w:val="0"/>
      <w:marTop w:val="0"/>
      <w:marBottom w:val="0"/>
      <w:divBdr>
        <w:top w:val="none" w:sz="0" w:space="0" w:color="auto"/>
        <w:left w:val="none" w:sz="0" w:space="0" w:color="auto"/>
        <w:bottom w:val="none" w:sz="0" w:space="0" w:color="auto"/>
        <w:right w:val="none" w:sz="0" w:space="0" w:color="auto"/>
      </w:divBdr>
    </w:div>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6711</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 Bednárová</cp:lastModifiedBy>
  <cp:revision>2</cp:revision>
  <cp:lastPrinted>2022-06-27T12:01:00Z</cp:lastPrinted>
  <dcterms:created xsi:type="dcterms:W3CDTF">2022-06-27T12:03:00Z</dcterms:created>
  <dcterms:modified xsi:type="dcterms:W3CDTF">2022-06-27T12:03:00Z</dcterms:modified>
</cp:coreProperties>
</file>