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901FE7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3A7E6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Vzdelávanie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3A7E6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3A7E60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3A7E60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Gymza číta, počíta a</w:t>
            </w:r>
            <w:r w:rsidR="003B2F95">
              <w:rPr>
                <w:rFonts w:ascii="Times New Roman" w:hAnsi="Times New Roman"/>
              </w:rPr>
              <w:t> </w:t>
            </w:r>
            <w:r w:rsidRPr="003A7E60">
              <w:rPr>
                <w:rFonts w:ascii="Times New Roman" w:hAnsi="Times New Roman"/>
              </w:rPr>
              <w:t>báda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3A7E60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312011U517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3A7E60" w:rsidRDefault="00046A6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GYMZA CHEMIK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3A7E60" w:rsidRDefault="003B2F9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3A7E60" w:rsidRDefault="007D2E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3A7E60" w:rsidRDefault="003A7E6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3A7E60" w:rsidTr="007B6C7D">
        <w:tc>
          <w:tcPr>
            <w:tcW w:w="4606" w:type="dxa"/>
          </w:tcPr>
          <w:p w:rsidR="00F305BB" w:rsidRPr="003A7E6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3A7E60" w:rsidRDefault="00901FE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3A7E60" w:rsidRPr="00034669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3A7E6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9737B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09A7" w:rsidRPr="002009A7" w:rsidRDefault="00B9737B" w:rsidP="002009A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color w:val="000000"/>
                <w:lang w:eastAsia="sk-SK"/>
              </w:rPr>
              <w:t xml:space="preserve">Vstupné testy, </w:t>
            </w:r>
          </w:p>
          <w:p w:rsidR="002009A7" w:rsidRDefault="00B9737B" w:rsidP="002009A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PISA</w:t>
            </w:r>
            <w:r w:rsidR="002009A7">
              <w:rPr>
                <w:rFonts w:ascii="Times New Roman" w:hAnsi="Times New Roman"/>
              </w:rPr>
              <w:t xml:space="preserve"> testovanie</w:t>
            </w:r>
            <w:r w:rsidRPr="00244DF4">
              <w:rPr>
                <w:rFonts w:ascii="Times New Roman" w:hAnsi="Times New Roman"/>
              </w:rPr>
              <w:t>,</w:t>
            </w:r>
          </w:p>
          <w:p w:rsidR="002009A7" w:rsidRDefault="00B9737B" w:rsidP="002009A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úlohy na prírodovednú gramotnosť</w:t>
            </w:r>
            <w:r>
              <w:rPr>
                <w:rFonts w:ascii="Times New Roman" w:hAnsi="Times New Roman"/>
              </w:rPr>
              <w:t>,</w:t>
            </w:r>
          </w:p>
          <w:p w:rsidR="002009A7" w:rsidRDefault="00B9737B" w:rsidP="002009A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</w:t>
            </w:r>
            <w:r w:rsidR="003A7E60">
              <w:rPr>
                <w:rFonts w:ascii="Times New Roman" w:hAnsi="Times New Roman"/>
              </w:rPr>
              <w:t>tivizujúce metódy,</w:t>
            </w:r>
          </w:p>
          <w:p w:rsidR="00103D71" w:rsidRDefault="00103D71" w:rsidP="002009A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VIKI portál,</w:t>
            </w:r>
          </w:p>
          <w:p w:rsidR="00B9737B" w:rsidRPr="007B6C7D" w:rsidRDefault="003A7E60" w:rsidP="002009A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9737B">
              <w:rPr>
                <w:rFonts w:ascii="Times New Roman" w:hAnsi="Times New Roman"/>
              </w:rPr>
              <w:t>úspešnosť žiakov</w:t>
            </w:r>
            <w:r w:rsidR="002009A7"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3A7E60">
        <w:trPr>
          <w:trHeight w:val="24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C7378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C7378">
              <w:rPr>
                <w:rFonts w:ascii="Times New Roman" w:hAnsi="Times New Roman"/>
              </w:rPr>
              <w:t>Vyhodnotenie a analýza výsledkov vstupných testov</w:t>
            </w:r>
          </w:p>
          <w:p w:rsidR="005D57C5" w:rsidRPr="00CC7378" w:rsidRDefault="00B46A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žiaci </w:t>
            </w:r>
            <w:r w:rsidR="005D57C5" w:rsidRPr="00CC7378">
              <w:rPr>
                <w:rFonts w:ascii="Times New Roman" w:hAnsi="Times New Roman"/>
              </w:rPr>
              <w:t>II.A</w:t>
            </w:r>
            <w:r>
              <w:rPr>
                <w:rFonts w:ascii="Times New Roman" w:hAnsi="Times New Roman"/>
              </w:rPr>
              <w:t xml:space="preserve"> triedy </w:t>
            </w:r>
            <w:r w:rsidR="005D57C5" w:rsidRPr="00CC73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získali v priemere </w:t>
            </w:r>
            <w:r w:rsidR="005D57C5" w:rsidRPr="00CC7378">
              <w:rPr>
                <w:rFonts w:ascii="Times New Roman" w:hAnsi="Times New Roman"/>
              </w:rPr>
              <w:t>13,39 z 19 bodov , t.j. priemerná úspešnosť testu bola 70,47 %</w:t>
            </w:r>
            <w:r>
              <w:rPr>
                <w:rFonts w:ascii="Times New Roman" w:hAnsi="Times New Roman"/>
              </w:rPr>
              <w:t xml:space="preserve">, zúčastnilo sa </w:t>
            </w:r>
            <w:r w:rsidR="00EC2858">
              <w:rPr>
                <w:rFonts w:ascii="Times New Roman" w:hAnsi="Times New Roman"/>
              </w:rPr>
              <w:t>29 žiakov,</w:t>
            </w:r>
          </w:p>
          <w:p w:rsidR="005D57C5" w:rsidRPr="00CC7378" w:rsidRDefault="00B46AD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žiaci II.B triedy získali v priemere 13,65</w:t>
            </w:r>
            <w:r w:rsidR="005D57C5" w:rsidRPr="00CC7378">
              <w:rPr>
                <w:rFonts w:ascii="Times New Roman" w:hAnsi="Times New Roman"/>
              </w:rPr>
              <w:t xml:space="preserve"> z 19 bodov , t.j. priemerná úspešnosť test</w:t>
            </w:r>
            <w:r>
              <w:rPr>
                <w:rFonts w:ascii="Times New Roman" w:hAnsi="Times New Roman"/>
              </w:rPr>
              <w:t>u bola 71,84</w:t>
            </w:r>
            <w:r w:rsidR="005D57C5" w:rsidRPr="00CC7378">
              <w:rPr>
                <w:rFonts w:ascii="Times New Roman" w:hAnsi="Times New Roman"/>
              </w:rPr>
              <w:t xml:space="preserve"> %</w:t>
            </w:r>
            <w:r>
              <w:rPr>
                <w:rFonts w:ascii="Times New Roman" w:hAnsi="Times New Roman"/>
              </w:rPr>
              <w:t>, zúčastnilo sa 28 žiakov.</w:t>
            </w:r>
          </w:p>
          <w:p w:rsidR="005D57C5" w:rsidRPr="00CC7378" w:rsidRDefault="00EC28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</w:t>
            </w:r>
            <w:r w:rsidR="005D57C5" w:rsidRPr="00CC7378">
              <w:rPr>
                <w:rFonts w:ascii="Times New Roman" w:hAnsi="Times New Roman"/>
              </w:rPr>
              <w:t xml:space="preserve">ajvyššia </w:t>
            </w:r>
            <w:r w:rsidR="00CC7378" w:rsidRPr="00CC7378">
              <w:rPr>
                <w:rFonts w:ascii="Times New Roman" w:hAnsi="Times New Roman"/>
              </w:rPr>
              <w:t>úspešnosť úlohy, podľa očakávania,  úroveň prírodovednej gramotnosti 1 – žiaci dokážu  použiť základné alebo každodenné vedecké poznatky na rozlíšenie aspektov známeho alebo jednoduchého javu.</w:t>
            </w:r>
          </w:p>
          <w:p w:rsidR="00CC7378" w:rsidRPr="00CC7378" w:rsidRDefault="00EC28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</w:t>
            </w:r>
            <w:r w:rsidR="00CC7378" w:rsidRPr="00CC7378">
              <w:rPr>
                <w:rFonts w:ascii="Times New Roman" w:hAnsi="Times New Roman"/>
              </w:rPr>
              <w:t>nohí žiaci stále robia chyby aj pri písaní základných vzorcov a názvov chemických látok (hydroxid, uhličitan...)</w:t>
            </w:r>
          </w:p>
          <w:p w:rsidR="00CC7378" w:rsidRDefault="00EC28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bookmarkStart w:id="0" w:name="_GoBack"/>
            <w:bookmarkEnd w:id="0"/>
            <w:r w:rsidR="00CC7378" w:rsidRPr="00CC7378">
              <w:rPr>
                <w:rFonts w:ascii="Times New Roman" w:hAnsi="Times New Roman"/>
              </w:rPr>
              <w:t>100% úspešnosť dosiahol jeden žiak – riešiteľ aj chemickej olympiády, Ondrej Blažko, II.B.</w:t>
            </w:r>
          </w:p>
          <w:p w:rsidR="00CC7378" w:rsidRPr="00CC7378" w:rsidRDefault="00CC737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C7378">
              <w:rPr>
                <w:rFonts w:ascii="Times New Roman" w:hAnsi="Times New Roman"/>
              </w:rPr>
              <w:t>Návrh na činnosť žiakov na vyučovaní a v procese prípravy na vyučovanie</w:t>
            </w:r>
            <w:r w:rsidR="002009A7" w:rsidRPr="00CC7378">
              <w:rPr>
                <w:rFonts w:ascii="Times New Roman" w:hAnsi="Times New Roman"/>
              </w:rPr>
              <w:t xml:space="preserve"> </w:t>
            </w:r>
            <w:r w:rsidR="005D57C5" w:rsidRPr="00CC7378">
              <w:rPr>
                <w:rFonts w:ascii="Times New Roman" w:hAnsi="Times New Roman"/>
              </w:rPr>
              <w:t>–</w:t>
            </w:r>
            <w:r w:rsidR="002009A7" w:rsidRPr="00CC7378">
              <w:rPr>
                <w:rFonts w:ascii="Times New Roman" w:hAnsi="Times New Roman"/>
              </w:rPr>
              <w:t xml:space="preserve"> </w:t>
            </w:r>
            <w:r w:rsidR="00103D71">
              <w:rPr>
                <w:rFonts w:ascii="Times New Roman" w:hAnsi="Times New Roman"/>
              </w:rPr>
              <w:t>riešenie úloh podobného typu v elektronickej verzii.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3A7E60">
        <w:trPr>
          <w:trHeight w:val="251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2009A7" w:rsidRDefault="00B9737B" w:rsidP="002009A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súbor úloh na precvičovanie prírodovednej gramotnosti s využitím úloh medzinárodného testovania a ich aplikácia do vyučovacieho procesu</w:t>
            </w:r>
            <w:r w:rsidR="002009A7">
              <w:rPr>
                <w:rFonts w:ascii="Times New Roman" w:hAnsi="Times New Roman"/>
              </w:rPr>
              <w:t xml:space="preserve"> napr. </w:t>
            </w:r>
            <w:hyperlink r:id="rId9" w:history="1">
              <w:r w:rsidR="002009A7" w:rsidRPr="00034669">
                <w:rPr>
                  <w:rStyle w:val="Hypertextovprepojenie"/>
                  <w:rFonts w:ascii="Times New Roman" w:hAnsi="Times New Roman"/>
                </w:rPr>
                <w:t>https://www.nucem.sk/dl/4524/01_N%C3%9ACEM_Medzin%C3%A1rodn%C3%A1_%C5%A1t%C3%BAdia_PISA_2015_%E2%80%93_uk%C3%A1%C5%BEky_%C3%BAloh_a_anal%C3%BDzy_v%C3%BDsledkov_slovensk%C3%BDch_%C5%BEiakov.pdf</w:t>
              </w:r>
            </w:hyperlink>
          </w:p>
          <w:p w:rsidR="002009A7" w:rsidRPr="002009A7" w:rsidRDefault="002009A7" w:rsidP="002009A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Každá úloha v štúdii PISA sa skladá z troch základných častí:</w:t>
            </w: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- stimul (podnet) – uvádza žiaka do problematiky, poskytuje mu zdroj informácií,</w:t>
            </w: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- pokyny k spôsobu odpovede na otázku,</w:t>
            </w: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- otázka.</w:t>
            </w: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Žiak v štúdii PISA odpovedá na niekoľko typov otázok:</w:t>
            </w: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- otázky s jednoduchým výberom odpovede,</w:t>
            </w: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- otázky s viacnásobným výberom odpovede,</w:t>
            </w: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- otázky s tvorbou odpovede,</w:t>
            </w: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- kombinované otázky 1 (s výberom odpovede + tvorbou odpovede),</w:t>
            </w:r>
          </w:p>
          <w:p w:rsidR="002009A7" w:rsidRPr="002009A7" w:rsidRDefault="002009A7" w:rsidP="002009A7">
            <w:pPr>
              <w:pStyle w:val="Normlnywebov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09A7">
              <w:rPr>
                <w:color w:val="000000"/>
                <w:sz w:val="22"/>
                <w:szCs w:val="22"/>
              </w:rPr>
              <w:t>- kombinované otázky 2 (s výberom odpovede + tvorbou odpovede + potvrdenie odpovede vyznačením konkrétnych údajov v grafoch, tabuľkách, textoch)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2009A7" w:rsidRPr="002009A7" w:rsidRDefault="002009A7" w:rsidP="002009A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737B" w:rsidRDefault="00B9737B" w:rsidP="002009A7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09A7">
              <w:rPr>
                <w:rFonts w:ascii="Times New Roman" w:hAnsi="Times New Roman"/>
              </w:rPr>
              <w:t>Využívanie aktivizujúcich úloh a foriem práce na vyučovaní</w:t>
            </w:r>
            <w:r w:rsidR="002009A7">
              <w:rPr>
                <w:rFonts w:ascii="Times New Roman" w:hAnsi="Times New Roman"/>
              </w:rPr>
              <w:t xml:space="preserve"> – napr. podobné úlohy ponúka portál VIKI</w:t>
            </w:r>
          </w:p>
          <w:p w:rsidR="00B46AD2" w:rsidRPr="007B6C7D" w:rsidRDefault="00B46AD2" w:rsidP="00B46AD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3A7E60" w:rsidTr="007B6C7D">
        <w:tc>
          <w:tcPr>
            <w:tcW w:w="4077" w:type="dxa"/>
          </w:tcPr>
          <w:p w:rsidR="00F305BB" w:rsidRPr="003A7E6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A7E60" w:rsidRDefault="003B2F95" w:rsidP="003B2F9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</w:t>
            </w:r>
            <w:r w:rsidRPr="0049279E">
              <w:rPr>
                <w:rFonts w:ascii="Times New Roman" w:hAnsi="Times New Roman"/>
              </w:rPr>
              <w:t>Dr. Katarína</w:t>
            </w:r>
            <w:r>
              <w:rPr>
                <w:rFonts w:ascii="Times New Roman" w:hAnsi="Times New Roman"/>
              </w:rPr>
              <w:t xml:space="preserve"> Laštíková</w:t>
            </w:r>
            <w:r w:rsidRPr="003A7E60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3A7E60" w:rsidTr="007B6C7D">
        <w:tc>
          <w:tcPr>
            <w:tcW w:w="4077" w:type="dxa"/>
          </w:tcPr>
          <w:p w:rsidR="00F305BB" w:rsidRPr="003A7E6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A7E60" w:rsidRDefault="003B2F9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</w:t>
            </w:r>
          </w:p>
        </w:tc>
      </w:tr>
      <w:tr w:rsidR="00F305BB" w:rsidRPr="003A7E60" w:rsidTr="007B6C7D">
        <w:tc>
          <w:tcPr>
            <w:tcW w:w="4077" w:type="dxa"/>
          </w:tcPr>
          <w:p w:rsidR="00F305BB" w:rsidRPr="003A7E6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A7E6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7E60" w:rsidRPr="003A7E60" w:rsidTr="007B6C7D">
        <w:tc>
          <w:tcPr>
            <w:tcW w:w="4077" w:type="dxa"/>
          </w:tcPr>
          <w:p w:rsidR="003A7E60" w:rsidRPr="003A7E60" w:rsidRDefault="003A7E60" w:rsidP="003A7E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3A7E60" w:rsidRPr="003A7E60" w:rsidRDefault="003A7E60" w:rsidP="003A7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Mgr. Jana Leibiczerová</w:t>
            </w:r>
          </w:p>
        </w:tc>
      </w:tr>
      <w:tr w:rsidR="003A7E60" w:rsidRPr="003A7E60" w:rsidTr="007B6C7D">
        <w:tc>
          <w:tcPr>
            <w:tcW w:w="4077" w:type="dxa"/>
          </w:tcPr>
          <w:p w:rsidR="003A7E60" w:rsidRPr="003A7E60" w:rsidRDefault="003A7E60" w:rsidP="003A7E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3A7E60" w:rsidRPr="003A7E60" w:rsidRDefault="003B2F95" w:rsidP="003A7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18.10.2021</w:t>
            </w:r>
          </w:p>
        </w:tc>
      </w:tr>
      <w:tr w:rsidR="003A7E60" w:rsidRPr="003A7E60" w:rsidTr="007B6C7D">
        <w:tc>
          <w:tcPr>
            <w:tcW w:w="4077" w:type="dxa"/>
          </w:tcPr>
          <w:p w:rsidR="003A7E60" w:rsidRPr="003A7E60" w:rsidRDefault="003A7E60" w:rsidP="003A7E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3A7E60" w:rsidRPr="003A7E60" w:rsidRDefault="003A7E60" w:rsidP="003A7E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Pr="003A7E60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B46AD2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3A7E6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3A7E6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</w:t>
            </w:r>
            <w:r w:rsidR="003A7E60" w:rsidRPr="003A7E60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žiakov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3A7E60" w:rsidRDefault="00763F1D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3A7E60" w:rsidRDefault="00763F1D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 a</w:t>
            </w:r>
            <w:r w:rsidR="003A7E60" w:rsidRPr="003A7E60">
              <w:rPr>
                <w:rFonts w:ascii="Times New Roman" w:hAnsi="Times New Roman"/>
                <w:spacing w:val="20"/>
                <w:sz w:val="20"/>
                <w:szCs w:val="20"/>
              </w:rPr>
              <w:t> </w:t>
            </w: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báda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3A7E60" w:rsidRDefault="00763F1D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3A7E60" w:rsidTr="001745A4">
        <w:tc>
          <w:tcPr>
            <w:tcW w:w="3528" w:type="dxa"/>
          </w:tcPr>
          <w:p w:rsidR="00F305BB" w:rsidRPr="003A7E6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3A7E60" w:rsidRDefault="00F555EA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A7E60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3A7E60" w:rsidRDefault="00F305BB" w:rsidP="00D0796E">
      <w:pPr>
        <w:rPr>
          <w:rFonts w:ascii="Times New Roman" w:hAnsi="Times New Roman"/>
        </w:rPr>
      </w:pPr>
    </w:p>
    <w:p w:rsidR="00F305BB" w:rsidRPr="003A7E6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A7E6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3A7E60" w:rsidRDefault="00F305BB" w:rsidP="00D0796E">
      <w:pPr>
        <w:rPr>
          <w:rFonts w:ascii="Times New Roman" w:hAnsi="Times New Roman"/>
        </w:rPr>
      </w:pPr>
    </w:p>
    <w:p w:rsidR="00F305BB" w:rsidRPr="003A7E60" w:rsidRDefault="00F305BB" w:rsidP="00D0796E">
      <w:pPr>
        <w:rPr>
          <w:rFonts w:ascii="Times New Roman" w:hAnsi="Times New Roman"/>
        </w:rPr>
      </w:pPr>
      <w:r w:rsidRPr="003A7E60">
        <w:rPr>
          <w:rFonts w:ascii="Times New Roman" w:hAnsi="Times New Roman"/>
        </w:rPr>
        <w:t>Miesto konania stretnutia:</w:t>
      </w:r>
      <w:r w:rsidR="00763F1D" w:rsidRPr="003A7E60">
        <w:rPr>
          <w:rFonts w:ascii="Times New Roman" w:hAnsi="Times New Roman"/>
        </w:rPr>
        <w:t xml:space="preserve"> Gymnázium Hlinská 29, Žilina</w:t>
      </w:r>
    </w:p>
    <w:p w:rsidR="00F305BB" w:rsidRPr="003A7E60" w:rsidRDefault="00F305BB" w:rsidP="00D0796E">
      <w:pPr>
        <w:rPr>
          <w:rFonts w:ascii="Times New Roman" w:hAnsi="Times New Roman"/>
        </w:rPr>
      </w:pPr>
      <w:r w:rsidRPr="003A7E60">
        <w:rPr>
          <w:rFonts w:ascii="Times New Roman" w:hAnsi="Times New Roman"/>
        </w:rPr>
        <w:t>Dátum konania stretnutia:</w:t>
      </w:r>
      <w:r w:rsidR="003B2F95">
        <w:rPr>
          <w:rFonts w:ascii="Times New Roman" w:hAnsi="Times New Roman"/>
        </w:rPr>
        <w:t xml:space="preserve"> 18.10.2021</w:t>
      </w:r>
    </w:p>
    <w:p w:rsidR="00F305BB" w:rsidRPr="003A7E60" w:rsidRDefault="003B2F95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16</w:t>
      </w:r>
      <w:r w:rsidR="00763F1D" w:rsidRPr="003A7E60">
        <w:rPr>
          <w:rFonts w:ascii="Times New Roman" w:hAnsi="Times New Roman"/>
        </w:rPr>
        <w:t>.00 hod</w:t>
      </w:r>
      <w:r w:rsidR="002258A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19</w:t>
      </w:r>
      <w:r w:rsidR="00763F1D" w:rsidRPr="003A7E60">
        <w:rPr>
          <w:rFonts w:ascii="Times New Roman" w:hAnsi="Times New Roman"/>
        </w:rPr>
        <w:t xml:space="preserve">.00 </w:t>
      </w:r>
      <w:r w:rsidR="00F305BB" w:rsidRPr="003A7E60">
        <w:rPr>
          <w:rFonts w:ascii="Times New Roman" w:hAnsi="Times New Roman"/>
        </w:rPr>
        <w:t>hod</w:t>
      </w:r>
      <w:r w:rsidR="00F305BB" w:rsidRPr="003A7E60">
        <w:rPr>
          <w:rFonts w:ascii="Times New Roman" w:hAnsi="Times New Roman"/>
        </w:rPr>
        <w:tab/>
      </w:r>
    </w:p>
    <w:p w:rsidR="00F305BB" w:rsidRPr="003A7E60" w:rsidRDefault="00F305BB" w:rsidP="00D0796E">
      <w:pPr>
        <w:rPr>
          <w:rFonts w:ascii="Times New Roman" w:hAnsi="Times New Roman"/>
        </w:rPr>
      </w:pPr>
    </w:p>
    <w:p w:rsidR="00F305BB" w:rsidRPr="003A7E60" w:rsidRDefault="00F305BB" w:rsidP="00D0796E">
      <w:pPr>
        <w:rPr>
          <w:rFonts w:ascii="Times New Roman" w:hAnsi="Times New Roman"/>
        </w:rPr>
      </w:pPr>
      <w:r w:rsidRPr="003A7E60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Meno a</w:t>
            </w:r>
            <w:r w:rsidR="003A7E60" w:rsidRPr="003A7E60">
              <w:rPr>
                <w:rFonts w:ascii="Times New Roman" w:hAnsi="Times New Roman"/>
              </w:rPr>
              <w:t> </w:t>
            </w:r>
            <w:r w:rsidRPr="003A7E60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Inštitúcia</w:t>
            </w: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3A7E60" w:rsidRDefault="003A7E60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 xml:space="preserve">Bc. Ing. </w:t>
            </w:r>
            <w:r w:rsidR="00763F1D" w:rsidRPr="003A7E60">
              <w:rPr>
                <w:rFonts w:ascii="Times New Roman" w:hAnsi="Times New Roman"/>
              </w:rPr>
              <w:t>Jarmila Turoňová</w:t>
            </w: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00510A" w:rsidRPr="003A7E60" w:rsidRDefault="003A7E60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 xml:space="preserve">PaedDr. </w:t>
            </w:r>
            <w:r w:rsidR="00763F1D" w:rsidRPr="003A7E60">
              <w:rPr>
                <w:rFonts w:ascii="Times New Roman" w:hAnsi="Times New Roman"/>
              </w:rPr>
              <w:t>Katarína Kitašová</w:t>
            </w: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 Hlinská 29</w:t>
            </w:r>
          </w:p>
        </w:tc>
      </w:tr>
      <w:tr w:rsidR="003B2F95" w:rsidRPr="003A7E60" w:rsidTr="0000510A">
        <w:trPr>
          <w:trHeight w:val="337"/>
        </w:trPr>
        <w:tc>
          <w:tcPr>
            <w:tcW w:w="544" w:type="dxa"/>
          </w:tcPr>
          <w:p w:rsidR="003B2F95" w:rsidRPr="003A7E60" w:rsidRDefault="003B2F95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B2F95" w:rsidRPr="003A7E60" w:rsidRDefault="003B2F95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Katarína Laštíková</w:t>
            </w:r>
          </w:p>
        </w:tc>
        <w:tc>
          <w:tcPr>
            <w:tcW w:w="2427" w:type="dxa"/>
          </w:tcPr>
          <w:p w:rsidR="003B2F95" w:rsidRPr="003A7E60" w:rsidRDefault="003B2F95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B2F95" w:rsidRPr="003A7E60" w:rsidRDefault="003B2F95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3B2F95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00510A" w:rsidRPr="003A7E60" w:rsidRDefault="003A7E60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 xml:space="preserve">Mgr. </w:t>
            </w:r>
            <w:r w:rsidR="00763F1D" w:rsidRPr="003A7E60">
              <w:rPr>
                <w:rFonts w:ascii="Times New Roman" w:hAnsi="Times New Roman"/>
              </w:rPr>
              <w:t>Jana Leibiczerová</w:t>
            </w: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763F1D" w:rsidP="001745A4">
            <w:pPr>
              <w:rPr>
                <w:rFonts w:ascii="Times New Roman" w:hAnsi="Times New Roman"/>
              </w:rPr>
            </w:pPr>
            <w:r w:rsidRPr="003A7E60">
              <w:rPr>
                <w:rFonts w:ascii="Times New Roman" w:hAnsi="Times New Roman"/>
              </w:rPr>
              <w:t>Gymnázium Hlinská 29</w:t>
            </w:r>
          </w:p>
        </w:tc>
      </w:tr>
      <w:tr w:rsidR="0000510A" w:rsidRPr="003A7E60" w:rsidTr="0000510A">
        <w:trPr>
          <w:trHeight w:val="355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7E60" w:rsidTr="0000510A">
        <w:trPr>
          <w:trHeight w:val="355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7E60" w:rsidTr="0000510A">
        <w:trPr>
          <w:trHeight w:val="355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7E60" w:rsidTr="0000510A">
        <w:trPr>
          <w:trHeight w:val="355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7E60" w:rsidTr="0000510A">
        <w:trPr>
          <w:trHeight w:val="355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00510A" w:rsidP="007A6CFA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3A7E60" w:rsidTr="0000510A">
        <w:trPr>
          <w:trHeight w:val="337"/>
        </w:trPr>
        <w:tc>
          <w:tcPr>
            <w:tcW w:w="544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3A7E60" w:rsidRDefault="0000510A" w:rsidP="001745A4">
            <w:pPr>
              <w:rPr>
                <w:rFonts w:ascii="Times New Roman" w:hAnsi="Times New Roman"/>
              </w:rPr>
            </w:pP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E7" w:rsidRDefault="00901FE7" w:rsidP="00CF35D8">
      <w:pPr>
        <w:spacing w:after="0" w:line="240" w:lineRule="auto"/>
      </w:pPr>
      <w:r>
        <w:separator/>
      </w:r>
    </w:p>
  </w:endnote>
  <w:endnote w:type="continuationSeparator" w:id="0">
    <w:p w:rsidR="00901FE7" w:rsidRDefault="00901FE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E7" w:rsidRDefault="00901FE7" w:rsidP="00CF35D8">
      <w:pPr>
        <w:spacing w:after="0" w:line="240" w:lineRule="auto"/>
      </w:pPr>
      <w:r>
        <w:separator/>
      </w:r>
    </w:p>
  </w:footnote>
  <w:footnote w:type="continuationSeparator" w:id="0">
    <w:p w:rsidR="00901FE7" w:rsidRDefault="00901FE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26BE0"/>
    <w:multiLevelType w:val="hybridMultilevel"/>
    <w:tmpl w:val="960231F6"/>
    <w:lvl w:ilvl="0" w:tplc="1AE6712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7087B"/>
    <w:multiLevelType w:val="hybridMultilevel"/>
    <w:tmpl w:val="D6C85DD8"/>
    <w:lvl w:ilvl="0" w:tplc="6D0A91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4669"/>
    <w:rsid w:val="00046A64"/>
    <w:rsid w:val="00053B89"/>
    <w:rsid w:val="000E6FBF"/>
    <w:rsid w:val="000F127B"/>
    <w:rsid w:val="000F5D8A"/>
    <w:rsid w:val="00103D71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09A7"/>
    <w:rsid w:val="00203036"/>
    <w:rsid w:val="002258AF"/>
    <w:rsid w:val="00225CD9"/>
    <w:rsid w:val="002D7F9B"/>
    <w:rsid w:val="002D7FC6"/>
    <w:rsid w:val="002E3F1A"/>
    <w:rsid w:val="0034733D"/>
    <w:rsid w:val="003700F7"/>
    <w:rsid w:val="00390FFC"/>
    <w:rsid w:val="00397FF6"/>
    <w:rsid w:val="003A7E60"/>
    <w:rsid w:val="003B2F95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D57C5"/>
    <w:rsid w:val="006377DA"/>
    <w:rsid w:val="006A3977"/>
    <w:rsid w:val="006B6CBE"/>
    <w:rsid w:val="006E77C5"/>
    <w:rsid w:val="00763F1D"/>
    <w:rsid w:val="007A5170"/>
    <w:rsid w:val="007A6CFA"/>
    <w:rsid w:val="007B6C7D"/>
    <w:rsid w:val="007D2E26"/>
    <w:rsid w:val="008058B8"/>
    <w:rsid w:val="008721DB"/>
    <w:rsid w:val="008C3B1D"/>
    <w:rsid w:val="008C3C41"/>
    <w:rsid w:val="00901FE7"/>
    <w:rsid w:val="009C3018"/>
    <w:rsid w:val="009F4F76"/>
    <w:rsid w:val="00A71E3A"/>
    <w:rsid w:val="00A9043F"/>
    <w:rsid w:val="00AB111C"/>
    <w:rsid w:val="00AF5989"/>
    <w:rsid w:val="00B440DB"/>
    <w:rsid w:val="00B46AD2"/>
    <w:rsid w:val="00B71530"/>
    <w:rsid w:val="00B9737B"/>
    <w:rsid w:val="00BB5601"/>
    <w:rsid w:val="00BF2F35"/>
    <w:rsid w:val="00BF4683"/>
    <w:rsid w:val="00BF4792"/>
    <w:rsid w:val="00C065E1"/>
    <w:rsid w:val="00CA0B4D"/>
    <w:rsid w:val="00CA771E"/>
    <w:rsid w:val="00CC7378"/>
    <w:rsid w:val="00CD7D64"/>
    <w:rsid w:val="00CF35D8"/>
    <w:rsid w:val="00D0796E"/>
    <w:rsid w:val="00D5619C"/>
    <w:rsid w:val="00DA6ABC"/>
    <w:rsid w:val="00DD1AA4"/>
    <w:rsid w:val="00E36C97"/>
    <w:rsid w:val="00E926D8"/>
    <w:rsid w:val="00EC2858"/>
    <w:rsid w:val="00EC5730"/>
    <w:rsid w:val="00F305BB"/>
    <w:rsid w:val="00F36E61"/>
    <w:rsid w:val="00F555EA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651FB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3A7E6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00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ucem.sk/dl/4524/01_N%C3%9ACEM_Medzin%C3%A1rodn%C3%A1_%C5%A1t%C3%BAdia_PISA_2015_%E2%80%93_uk%C3%A1%C5%BEky_%C3%BAloh_a_anal%C3%BDzy_v%C3%BDsledkov_slovensk%C3%BDch_%C5%BEiako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17</cp:revision>
  <cp:lastPrinted>2020-01-28T13:34:00Z</cp:lastPrinted>
  <dcterms:created xsi:type="dcterms:W3CDTF">2018-04-26T17:59:00Z</dcterms:created>
  <dcterms:modified xsi:type="dcterms:W3CDTF">2021-10-19T12:53:00Z</dcterms:modified>
</cp:coreProperties>
</file>