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63A31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2B33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AE40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272C">
              <w:rPr>
                <w:rFonts w:ascii="Times New Roman" w:hAnsi="Times New Roman"/>
              </w:rPr>
              <w:t>2.12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bookmarkStart w:id="0" w:name="_GoBack"/>
        <w:tc>
          <w:tcPr>
            <w:tcW w:w="4606" w:type="dxa"/>
          </w:tcPr>
          <w:p w:rsidR="00F305BB" w:rsidRPr="00963A31" w:rsidRDefault="00963A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3A31">
              <w:fldChar w:fldCharType="begin"/>
            </w:r>
            <w:r w:rsidRPr="00963A31">
              <w:instrText xml:space="preserve"> HYPERLINK "http://www.gymza.sk" </w:instrText>
            </w:r>
            <w:r w:rsidRPr="00963A31">
              <w:fldChar w:fldCharType="separate"/>
            </w:r>
            <w:r w:rsidR="004175DB" w:rsidRPr="00963A31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www.gymza.sk</w:t>
            </w:r>
            <w:r w:rsidRPr="00963A31">
              <w:rPr>
                <w:rStyle w:val="Hypertextovprepojenie"/>
                <w:rFonts w:ascii="Times New Roman" w:hAnsi="Times New Roman"/>
                <w:color w:val="auto"/>
                <w:u w:val="none"/>
              </w:rPr>
              <w:fldChar w:fldCharType="end"/>
            </w:r>
            <w:bookmarkEnd w:id="0"/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E69BE" w:rsidRDefault="00F305BB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244DF4" w:rsidRDefault="00843F5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</w:t>
            </w:r>
            <w:r w:rsidR="00FE69BE">
              <w:rPr>
                <w:rFonts w:ascii="Times New Roman" w:hAnsi="Times New Roman"/>
              </w:rPr>
              <w:t>ážitkové vyučovanie, pozorovanie, pokus, laboratórne cvičenia z biológie</w:t>
            </w:r>
          </w:p>
        </w:tc>
      </w:tr>
      <w:tr w:rsidR="00F305BB" w:rsidRPr="00244DF4" w:rsidTr="00AE40DE">
        <w:trPr>
          <w:trHeight w:val="2268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69BE" w:rsidRPr="00244DF4" w:rsidRDefault="00FE69BE" w:rsidP="00300AF2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Výber vhodných laboratórnych úloh, pozorovaní a pokusov, </w:t>
            </w:r>
            <w:r w:rsidRPr="00070868">
              <w:rPr>
                <w:rFonts w:ascii="Times New Roman" w:hAnsi="Times New Roman"/>
                <w:lang w:eastAsia="sk-SK"/>
              </w:rPr>
              <w:t>odovzdávanie skúseností, formulácia záverov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843F5E" w:rsidRDefault="00F305BB" w:rsidP="00300A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F5E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Default="00FE69B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Vytvorenie súboru spoločných laboratórnych úloh z biológie, ktoré budeme využívať aj na zostavenie 3. úloh v maturitných zadaniach.</w:t>
            </w:r>
          </w:p>
          <w:tbl>
            <w:tblPr>
              <w:tblStyle w:val="Mriekatabuky"/>
              <w:tblW w:w="8533" w:type="dxa"/>
              <w:tblLook w:val="04A0" w:firstRow="1" w:lastRow="0" w:firstColumn="1" w:lastColumn="0" w:noHBand="0" w:noVBand="1"/>
            </w:tblPr>
            <w:tblGrid>
              <w:gridCol w:w="1056"/>
              <w:gridCol w:w="2201"/>
              <w:gridCol w:w="5276"/>
            </w:tblGrid>
            <w:tr w:rsidR="00EF61C9" w:rsidRPr="00D067C1" w:rsidTr="00FB0EED">
              <w:trPr>
                <w:trHeight w:val="77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Por.č.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Téma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Úloha</w:t>
                  </w: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1.-3.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Bunka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ind w:left="80" w:hanging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 xml:space="preserve">zhotoviť natívny preparát bunky, </w:t>
                  </w:r>
                </w:p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ind w:left="80" w:hanging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 xml:space="preserve">pozorovať vnútorné štruktúry bunky pod mikroskopom (napr. jadro, vakuola, plastidy, inklúzie...), </w:t>
                  </w:r>
                </w:p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ind w:left="80" w:hanging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porovnať rôzne typy buniek,</w:t>
                  </w:r>
                </w:p>
                <w:p w:rsidR="00EF61C9" w:rsidRPr="00D067C1" w:rsidRDefault="00EF61C9" w:rsidP="00EF6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- poznať rozdiely v stavbe prokaryotickej a eukaryotickej bunky,</w:t>
                  </w:r>
                </w:p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- vedieť odlíšiť rastlinnú a živočíšnu bunku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pod mikroskopom (napr. vlna</w:t>
                  </w:r>
                  <w:r w:rsidRPr="00D067C1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a bavlna)</w:t>
                  </w:r>
                </w:p>
              </w:tc>
            </w:tr>
            <w:tr w:rsidR="00EF61C9" w:rsidRPr="00D067C1" w:rsidTr="00FB0EED">
              <w:trPr>
                <w:trHeight w:val="17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4.-5.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Osmotické javy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pozorovať priebeh difúzie  (KMnO</w:t>
                  </w:r>
                  <w:r w:rsidRPr="00D067C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), osmózy (Lugolov roztok, škrob)</w:t>
                  </w:r>
                </w:p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poznať dôkaz plazmolýzy (cibuľa)</w:t>
                  </w:r>
                </w:p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vedieť demonštrovať osmotické javy (zemiak, uhorka, mrkva, prieduchy)</w:t>
                  </w:r>
                </w:p>
                <w:p w:rsidR="00EF61C9" w:rsidRPr="00D067C1" w:rsidRDefault="00EF61C9" w:rsidP="00EF6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vedieť zaznamenať, spracovať a vyhodnotiť údaje</w:t>
                  </w:r>
                </w:p>
                <w:p w:rsidR="00EF61C9" w:rsidRPr="00D067C1" w:rsidRDefault="00EF61C9" w:rsidP="00EF6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vedieť analyzovať získané výsledky</w:t>
                  </w:r>
                </w:p>
                <w:p w:rsidR="00EF61C9" w:rsidRPr="00D067C1" w:rsidRDefault="00EF61C9" w:rsidP="00EF61C9">
                  <w:pPr>
                    <w:pStyle w:val="Default"/>
                  </w:pPr>
                  <w:r w:rsidRPr="00D067C1">
                    <w:t>- vedieť vyvodiť závery</w:t>
                  </w:r>
                </w:p>
              </w:tc>
            </w:tr>
            <w:tr w:rsidR="00EF61C9" w:rsidRPr="00D067C1" w:rsidTr="00FB0EED">
              <w:trPr>
                <w:trHeight w:val="159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6.- 8.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Chemické zloženie bunky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D067C1">
                    <w:t>dôkaz dôležitých organických látok (napr. bielkovín, škrobu, glukózy ...).</w:t>
                  </w:r>
                </w:p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D067C1">
                    <w:t>dôkaz anorg. prvku v rastlinnej vzorke (napr. železo ...)</w:t>
                  </w:r>
                </w:p>
              </w:tc>
            </w:tr>
            <w:tr w:rsidR="00EF61C9" w:rsidRPr="00D067C1" w:rsidTr="00FB0EED">
              <w:trPr>
                <w:trHeight w:val="120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9. – 11.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Stavba rastlinného tela</w:t>
                  </w:r>
                </w:p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pozorovať pletivá (korok, parenchým – baza čierna, kolenchým, sklereidy – hruška, orech, trichómy, cievne zväzky )</w:t>
                  </w:r>
                </w:p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- pozorovať a určovať vonkajšiu a vnútornú stavbu vegetatívnych a generatívnych orgánov (koreň, stonka, list, kvet,  plod, semeno)</w:t>
                  </w:r>
                </w:p>
              </w:tc>
            </w:tr>
            <w:tr w:rsidR="00EF61C9" w:rsidRPr="00D067C1" w:rsidTr="00FB0EED">
              <w:trPr>
                <w:trHeight w:val="120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12.-13.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Systém rastlín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spoznávanie predstaviteľov nahosemenných a krytosemenných rastlín podľa charakteristických znakov, zaradenie do taxonomických skupín</w:t>
                  </w:r>
                </w:p>
              </w:tc>
            </w:tr>
            <w:tr w:rsidR="00EF61C9" w:rsidRPr="00D067C1" w:rsidTr="00FB0EED">
              <w:trPr>
                <w:trHeight w:val="120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Fotosyntéza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dôkaz asimilačných farbív</w:t>
                  </w:r>
                </w:p>
              </w:tc>
            </w:tr>
            <w:tr w:rsidR="00EF61C9" w:rsidRPr="00D067C1" w:rsidTr="00FB0EED">
              <w:trPr>
                <w:trHeight w:val="120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Vodný režim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dôkaz transpirácie</w:t>
                  </w:r>
                </w:p>
              </w:tc>
            </w:tr>
            <w:tr w:rsidR="00EF61C9" w:rsidRPr="00D067C1" w:rsidTr="00FB0EED">
              <w:trPr>
                <w:trHeight w:val="120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Odsekzoznamu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dôkaz významu vybraného prvku pre rastlinu</w:t>
                  </w:r>
                </w:p>
              </w:tc>
            </w:tr>
            <w:tr w:rsidR="00EF61C9" w:rsidRPr="00D067C1" w:rsidTr="00FB0EED">
              <w:trPr>
                <w:trHeight w:val="17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Taxonomické skupiny živočíchov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pozorovanie bezstavovcov (napr. senný nálev, článkonožce)</w:t>
                  </w:r>
                </w:p>
              </w:tc>
            </w:tr>
            <w:tr w:rsidR="00EF61C9" w:rsidRPr="00D067C1" w:rsidTr="00FB0EED">
              <w:trPr>
                <w:trHeight w:val="221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určovanie charakteristických taxonomických znakov podľa prírodnín (napr. vtáčie perá, schránky a kostry živočíchov)</w:t>
                  </w:r>
                </w:p>
              </w:tc>
            </w:tr>
            <w:tr w:rsidR="00EF61C9" w:rsidRPr="00D067C1" w:rsidTr="00FB0EED">
              <w:trPr>
                <w:trHeight w:val="175"/>
              </w:trPr>
              <w:tc>
                <w:tcPr>
                  <w:tcW w:w="1056" w:type="dxa"/>
                  <w:tcBorders>
                    <w:top w:val="single" w:sz="24" w:space="0" w:color="auto"/>
                  </w:tcBorders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201" w:type="dxa"/>
                  <w:tcBorders>
                    <w:top w:val="single" w:sz="24" w:space="0" w:color="auto"/>
                  </w:tcBorders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Tráviaca sústava</w:t>
                  </w:r>
                </w:p>
              </w:tc>
              <w:tc>
                <w:tcPr>
                  <w:tcW w:w="5276" w:type="dxa"/>
                  <w:tcBorders>
                    <w:top w:val="single" w:sz="24" w:space="0" w:color="auto"/>
                  </w:tcBorders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>overiť vzťah  medzi orgánom tráviacej sústavy, enzýmom a zložkou potravy (napr. pôsobenie slinnej amylázy)</w:t>
                  </w: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Tráviaca sústava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>overiť vzťah  medzi orgánom tráviacej sústavy, enzýmom a zložkou potravy (napr. pôsobenie pankreatickej lipázy)</w:t>
                  </w:r>
                </w:p>
              </w:tc>
            </w:tr>
            <w:tr w:rsidR="00EF61C9" w:rsidRPr="00D067C1" w:rsidTr="00FB0EED">
              <w:trPr>
                <w:trHeight w:val="127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Dýchacia sústava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 xml:space="preserve">overiť súvislosť vitálnej kapacity pľúc so svalovým výkonom </w:t>
                  </w: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22. – 23.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Obehová sústava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 xml:space="preserve">overiť súvislosť pracovného cyklu srdca so svalovým výkonom </w:t>
                  </w: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>Princíp určovania krvných skupín</w:t>
                  </w: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Nervová sústava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D067C1">
                    <w:t>overiť existenciu reflexov (napr. zrenicový, patelárny...)</w:t>
                  </w:r>
                </w:p>
                <w:p w:rsidR="00EF61C9" w:rsidRPr="00D067C1" w:rsidRDefault="00EF61C9" w:rsidP="00EF61C9">
                  <w:pPr>
                    <w:pStyle w:val="Default"/>
                  </w:pPr>
                </w:p>
              </w:tc>
            </w:tr>
            <w:tr w:rsidR="00EF61C9" w:rsidRPr="00D067C1" w:rsidTr="00FB0EED">
              <w:trPr>
                <w:trHeight w:val="125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Zmyslová sústava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D067C1">
                    <w:t>overiť funkciu zmyslových receptorov (napr. dôkaz slepej škvrny ...)</w:t>
                  </w:r>
                </w:p>
              </w:tc>
            </w:tr>
            <w:tr w:rsidR="00EF61C9" w:rsidRPr="00D067C1" w:rsidTr="00FB0EED">
              <w:trPr>
                <w:trHeight w:val="159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Nukleové kyseliny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</w:pPr>
                  <w:r w:rsidRPr="00D067C1">
                    <w:t>zostrojiť modely DNA a RNA a zdôvodniť odlišnosť ich štruktúry v súvislosti s ich významom pre prenos genetickej informácie</w:t>
                  </w:r>
                </w:p>
              </w:tc>
            </w:tr>
            <w:tr w:rsidR="00EF61C9" w:rsidRPr="00D067C1" w:rsidTr="00FB0EED">
              <w:trPr>
                <w:trHeight w:val="82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Proteosyntéza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rPr>
                      <w:color w:val="auto"/>
                    </w:rPr>
                  </w:pPr>
                  <w:r w:rsidRPr="00D067C1">
                    <w:rPr>
                      <w:color w:val="auto"/>
                    </w:rPr>
                    <w:t xml:space="preserve">za pomoci genetického kufríka </w:t>
                  </w:r>
                </w:p>
                <w:p w:rsidR="00EF61C9" w:rsidRPr="00D067C1" w:rsidRDefault="00EF61C9" w:rsidP="00EF61C9">
                  <w:pPr>
                    <w:pStyle w:val="Default"/>
                    <w:rPr>
                      <w:color w:val="auto"/>
                    </w:rPr>
                  </w:pPr>
                  <w:r w:rsidRPr="00D067C1">
                    <w:t xml:space="preserve">vysvetliť proces syntézy bielkovín </w:t>
                  </w:r>
                </w:p>
              </w:tc>
            </w:tr>
            <w:tr w:rsidR="00EF61C9" w:rsidRPr="00D067C1" w:rsidTr="00FB0EED">
              <w:trPr>
                <w:trHeight w:val="82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Huby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  <w:rPr>
                      <w:color w:val="auto"/>
                    </w:rPr>
                  </w:pPr>
                  <w:r w:rsidRPr="00D067C1">
                    <w:rPr>
                      <w:color w:val="auto"/>
                    </w:rPr>
                    <w:t>overenie činnosti a metabolizmu kvasiniek</w:t>
                  </w:r>
                </w:p>
              </w:tc>
            </w:tr>
            <w:tr w:rsidR="00EF61C9" w:rsidRPr="00D067C1" w:rsidTr="00FB0EED">
              <w:trPr>
                <w:trHeight w:val="82"/>
              </w:trPr>
              <w:tc>
                <w:tcPr>
                  <w:tcW w:w="1056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2201" w:type="dxa"/>
                </w:tcPr>
                <w:p w:rsidR="00EF61C9" w:rsidRPr="00D067C1" w:rsidRDefault="00EF61C9" w:rsidP="00EF61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7C1">
                    <w:rPr>
                      <w:rFonts w:ascii="Times New Roman" w:hAnsi="Times New Roman"/>
                      <w:sz w:val="24"/>
                      <w:szCs w:val="24"/>
                    </w:rPr>
                    <w:t>Rast a vývin rastlín</w:t>
                  </w:r>
                </w:p>
              </w:tc>
              <w:tc>
                <w:tcPr>
                  <w:tcW w:w="5276" w:type="dxa"/>
                </w:tcPr>
                <w:p w:rsidR="00EF61C9" w:rsidRPr="00D067C1" w:rsidRDefault="00EF61C9" w:rsidP="00EF61C9">
                  <w:pPr>
                    <w:pStyle w:val="Default"/>
                    <w:numPr>
                      <w:ilvl w:val="0"/>
                      <w:numId w:val="12"/>
                    </w:numPr>
                    <w:rPr>
                      <w:color w:val="auto"/>
                    </w:rPr>
                  </w:pPr>
                  <w:r w:rsidRPr="00D067C1">
                    <w:rPr>
                      <w:color w:val="auto"/>
                    </w:rPr>
                    <w:t>overiť vplyv faktorov vonkajšieho prostredia na rast rastlín v laboratórnych podmienkach (napr. svetlo, teplo, voda, hnojenie...)</w:t>
                  </w:r>
                </w:p>
              </w:tc>
            </w:tr>
          </w:tbl>
          <w:p w:rsidR="00A459A1" w:rsidRPr="00843F5E" w:rsidRDefault="00A459A1" w:rsidP="00FE69BE">
            <w:pPr>
              <w:shd w:val="clear" w:color="auto" w:fill="FFFFFF"/>
              <w:spacing w:after="0" w:line="0" w:lineRule="auto"/>
              <w:rPr>
                <w:sz w:val="24"/>
                <w:szCs w:val="24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</w:t>
            </w:r>
            <w:r w:rsidR="00AE0818" w:rsidRPr="00244DF4">
              <w:rPr>
                <w:rFonts w:ascii="Times New Roman" w:hAnsi="Times New Roman"/>
              </w:rPr>
              <w:t>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E40DE" w:rsidP="006C72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272C">
              <w:rPr>
                <w:rFonts w:ascii="Times New Roman" w:hAnsi="Times New Roman"/>
              </w:rPr>
              <w:t>2.12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E40DE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  <w:r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sectPr w:rsidR="00F305BB" w:rsidRPr="00244D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4DF4"/>
    <w:rsid w:val="002B333E"/>
    <w:rsid w:val="002D7F9B"/>
    <w:rsid w:val="002D7FC6"/>
    <w:rsid w:val="002E3F1A"/>
    <w:rsid w:val="00300AF2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8272C"/>
    <w:rsid w:val="007A5170"/>
    <w:rsid w:val="007A6CFA"/>
    <w:rsid w:val="007B6C7D"/>
    <w:rsid w:val="008058B8"/>
    <w:rsid w:val="00843F5E"/>
    <w:rsid w:val="008721DB"/>
    <w:rsid w:val="00885ECE"/>
    <w:rsid w:val="008C3B1D"/>
    <w:rsid w:val="008C3C41"/>
    <w:rsid w:val="008E6E19"/>
    <w:rsid w:val="008E756C"/>
    <w:rsid w:val="00963A31"/>
    <w:rsid w:val="009C3018"/>
    <w:rsid w:val="009F4F76"/>
    <w:rsid w:val="00A26FD7"/>
    <w:rsid w:val="00A459A1"/>
    <w:rsid w:val="00A71E3A"/>
    <w:rsid w:val="00A9043F"/>
    <w:rsid w:val="00AB111C"/>
    <w:rsid w:val="00AE0818"/>
    <w:rsid w:val="00AE40DE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7DD"/>
    <w:rsid w:val="00DA6ABC"/>
    <w:rsid w:val="00DD1AA4"/>
    <w:rsid w:val="00E26627"/>
    <w:rsid w:val="00E36C97"/>
    <w:rsid w:val="00E926D8"/>
    <w:rsid w:val="00EC475C"/>
    <w:rsid w:val="00EC5730"/>
    <w:rsid w:val="00EF61C9"/>
    <w:rsid w:val="00F305BB"/>
    <w:rsid w:val="00F36E61"/>
    <w:rsid w:val="00F61779"/>
    <w:rsid w:val="00F967DC"/>
    <w:rsid w:val="00FD3420"/>
    <w:rsid w:val="00FE050F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01340F0-143B-4688-B1A3-8DC5E9A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26</cp:revision>
  <cp:lastPrinted>2019-12-02T16:20:00Z</cp:lastPrinted>
  <dcterms:created xsi:type="dcterms:W3CDTF">2018-04-26T17:59:00Z</dcterms:created>
  <dcterms:modified xsi:type="dcterms:W3CDTF">2020-01-09T07:58:00Z</dcterms:modified>
</cp:coreProperties>
</file>