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7BA4" w14:textId="51B27C72" w:rsidR="00F305BB" w:rsidRDefault="00F62479" w:rsidP="00B440DB">
      <w:r>
        <w:rPr>
          <w:noProof/>
          <w:lang w:eastAsia="sk-SK"/>
        </w:rPr>
        <w:drawing>
          <wp:inline distT="0" distB="0" distL="0" distR="0" wp14:anchorId="18DEEF73" wp14:editId="5CE4D45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0E0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48F1F6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1B37107" w14:textId="77777777" w:rsidR="00F305BB" w:rsidRPr="0088421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88421A" w14:paraId="2BDD4A6F" w14:textId="77777777" w:rsidTr="007B6C7D">
        <w:tc>
          <w:tcPr>
            <w:tcW w:w="4606" w:type="dxa"/>
          </w:tcPr>
          <w:p w14:paraId="1C03FA81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FADDBFC" w14:textId="77777777" w:rsidR="00F305BB" w:rsidRPr="0088421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Vzdelávanie</w:t>
            </w:r>
          </w:p>
        </w:tc>
      </w:tr>
      <w:tr w:rsidR="00F305BB" w:rsidRPr="0088421A" w14:paraId="604F12D7" w14:textId="77777777" w:rsidTr="007B6C7D">
        <w:tc>
          <w:tcPr>
            <w:tcW w:w="4606" w:type="dxa"/>
          </w:tcPr>
          <w:p w14:paraId="637D4FC6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96A5BC2" w14:textId="77777777" w:rsidR="00F305BB" w:rsidRPr="0088421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88421A" w14:paraId="676CCBD9" w14:textId="77777777" w:rsidTr="007B6C7D">
        <w:tc>
          <w:tcPr>
            <w:tcW w:w="4606" w:type="dxa"/>
          </w:tcPr>
          <w:p w14:paraId="5492BB7D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C2F8E24" w14:textId="77777777"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</w:t>
            </w:r>
          </w:p>
        </w:tc>
      </w:tr>
      <w:tr w:rsidR="00F305BB" w:rsidRPr="0088421A" w14:paraId="544413A8" w14:textId="77777777" w:rsidTr="007B6C7D">
        <w:tc>
          <w:tcPr>
            <w:tcW w:w="4606" w:type="dxa"/>
          </w:tcPr>
          <w:p w14:paraId="53D53CB1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6862B9E" w14:textId="77777777"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Gymza číta, počíta a</w:t>
            </w:r>
            <w:r w:rsidR="0088421A" w:rsidRPr="0088421A">
              <w:rPr>
                <w:rFonts w:ascii="Times New Roman" w:hAnsi="Times New Roman"/>
              </w:rPr>
              <w:t> </w:t>
            </w:r>
            <w:r w:rsidRPr="0088421A">
              <w:rPr>
                <w:rFonts w:ascii="Times New Roman" w:hAnsi="Times New Roman"/>
              </w:rPr>
              <w:t>báda</w:t>
            </w:r>
          </w:p>
        </w:tc>
      </w:tr>
      <w:tr w:rsidR="00F305BB" w:rsidRPr="0088421A" w14:paraId="67BAF081" w14:textId="77777777" w:rsidTr="007B6C7D">
        <w:tc>
          <w:tcPr>
            <w:tcW w:w="4606" w:type="dxa"/>
          </w:tcPr>
          <w:p w14:paraId="52B2E3E7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3DE06E3" w14:textId="77777777" w:rsidR="00F305BB" w:rsidRPr="0088421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312011U517</w:t>
            </w:r>
          </w:p>
        </w:tc>
      </w:tr>
      <w:tr w:rsidR="00F305BB" w:rsidRPr="0088421A" w14:paraId="03232DE7" w14:textId="77777777" w:rsidTr="007B6C7D">
        <w:tc>
          <w:tcPr>
            <w:tcW w:w="4606" w:type="dxa"/>
          </w:tcPr>
          <w:p w14:paraId="09A96DFE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3ED56AE" w14:textId="77777777" w:rsidR="00F305BB" w:rsidRPr="0088421A" w:rsidRDefault="0086154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GYMZA CHEMIK</w:t>
            </w:r>
          </w:p>
        </w:tc>
      </w:tr>
      <w:tr w:rsidR="00F305BB" w:rsidRPr="0088421A" w14:paraId="748A398F" w14:textId="77777777" w:rsidTr="007B6C7D">
        <w:tc>
          <w:tcPr>
            <w:tcW w:w="4606" w:type="dxa"/>
          </w:tcPr>
          <w:p w14:paraId="77A49E7A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160AAEF" w14:textId="146556D4" w:rsidR="00F305BB" w:rsidRPr="0088421A" w:rsidRDefault="00711E1A" w:rsidP="006F2D8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="006C578F" w:rsidRPr="0088421A">
              <w:rPr>
                <w:rFonts w:ascii="Times New Roman" w:hAnsi="Times New Roman"/>
              </w:rPr>
              <w:t>.</w:t>
            </w:r>
            <w:r w:rsidR="0086154D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DC2CC8">
              <w:rPr>
                <w:rFonts w:ascii="Times New Roman" w:hAnsi="Times New Roman"/>
              </w:rPr>
              <w:t>.2022</w:t>
            </w:r>
          </w:p>
        </w:tc>
      </w:tr>
      <w:tr w:rsidR="00F305BB" w:rsidRPr="0088421A" w14:paraId="02512CCC" w14:textId="77777777" w:rsidTr="007B6C7D">
        <w:tc>
          <w:tcPr>
            <w:tcW w:w="4606" w:type="dxa"/>
          </w:tcPr>
          <w:p w14:paraId="75CF1FA1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5FD5276" w14:textId="77777777" w:rsidR="00F305BB" w:rsidRPr="0088421A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Gymnázium</w:t>
            </w:r>
          </w:p>
        </w:tc>
      </w:tr>
      <w:tr w:rsidR="00F305BB" w:rsidRPr="0088421A" w14:paraId="0CB9D18B" w14:textId="77777777" w:rsidTr="007B6C7D">
        <w:tc>
          <w:tcPr>
            <w:tcW w:w="4606" w:type="dxa"/>
          </w:tcPr>
          <w:p w14:paraId="7F303CDC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89BD150" w14:textId="449A6D28" w:rsidR="00F305BB" w:rsidRPr="0088421A" w:rsidRDefault="00FA69A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</w:tr>
      <w:tr w:rsidR="00F305BB" w:rsidRPr="0088421A" w14:paraId="48C6F5E8" w14:textId="77777777" w:rsidTr="007B6C7D">
        <w:tc>
          <w:tcPr>
            <w:tcW w:w="4606" w:type="dxa"/>
          </w:tcPr>
          <w:p w14:paraId="4FA86F20" w14:textId="77777777" w:rsidR="00F305BB" w:rsidRPr="0088421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BC1038" w14:textId="77777777" w:rsidR="00F305BB" w:rsidRPr="0088421A" w:rsidRDefault="002744A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8421A" w:rsidRPr="005752FF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3D49CA7" w14:textId="77777777" w:rsidR="00F305BB" w:rsidRPr="0088421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88421A" w14:paraId="0EF448AA" w14:textId="77777777" w:rsidTr="00793B26">
        <w:trPr>
          <w:trHeight w:val="6419"/>
        </w:trPr>
        <w:tc>
          <w:tcPr>
            <w:tcW w:w="9062" w:type="dxa"/>
          </w:tcPr>
          <w:p w14:paraId="5E8A5E33" w14:textId="7BDE2775" w:rsidR="00F305BB" w:rsidRPr="000860D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  <w:b/>
              </w:rPr>
              <w:t>Manažérske zhrnutie:</w:t>
            </w:r>
          </w:p>
          <w:p w14:paraId="149CB25C" w14:textId="77777777" w:rsidR="000860D2" w:rsidRPr="0088421A" w:rsidRDefault="000860D2" w:rsidP="000860D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4CB8D2" w14:textId="357D919F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 xml:space="preserve">krátka anotácia </w:t>
            </w:r>
          </w:p>
          <w:p w14:paraId="5FF9641D" w14:textId="7D828BD7" w:rsidR="009251C2" w:rsidRDefault="009251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5B3885" w14:textId="2D1A860A" w:rsidR="00DB068B" w:rsidRDefault="0043147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</w:t>
            </w:r>
            <w:r w:rsidRPr="00D70B0D">
              <w:rPr>
                <w:rFonts w:ascii="Times New Roman" w:hAnsi="Times New Roman"/>
              </w:rPr>
              <w:t>dištančnej výuky žiaci nemali možnosť rozvíjať svoje kompetencie v</w:t>
            </w:r>
            <w:r>
              <w:rPr>
                <w:rFonts w:ascii="Times New Roman" w:hAnsi="Times New Roman"/>
              </w:rPr>
              <w:t xml:space="preserve"> sociálnej  </w:t>
            </w:r>
            <w:r w:rsidR="008339A0">
              <w:rPr>
                <w:rFonts w:ascii="Times New Roman" w:hAnsi="Times New Roman"/>
              </w:rPr>
              <w:t xml:space="preserve">oblasti </w:t>
            </w:r>
            <w:r>
              <w:rPr>
                <w:rFonts w:ascii="Times New Roman" w:hAnsi="Times New Roman"/>
              </w:rPr>
              <w:t xml:space="preserve">ani v oblasti komunikácie. Nemali možnosť tiež rozvíjať svoje praktické zručnosti v práci v laboratóriu. Boli im skôr sprostredkovávané teoretické poznatky spolu s pokusmi ale len na internetových platformách bez možnosti si overiť získané poznatky experimentom. Vzhľadom k tejto situácii je nutné sa venovať práve tejto oblasti, aby sa teoreticky nadobudnuté poznatky učili prepájať s praxou. </w:t>
            </w:r>
          </w:p>
          <w:p w14:paraId="481CA1E8" w14:textId="0D7C1F8B" w:rsidR="000860D2" w:rsidRDefault="000860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D2DE4D" w14:textId="5A733AD4" w:rsidR="000860D2" w:rsidRDefault="000860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kľúčové slová</w:t>
            </w:r>
          </w:p>
          <w:p w14:paraId="7ACF402E" w14:textId="77777777" w:rsidR="000860D2" w:rsidRPr="0088421A" w:rsidRDefault="000860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93ECE7" w14:textId="2C8EC985" w:rsidR="00DB068B" w:rsidRPr="0088421A" w:rsidRDefault="00431472" w:rsidP="004314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klubu</w:t>
            </w:r>
            <w:r w:rsidR="00326688">
              <w:rPr>
                <w:rFonts w:ascii="Times New Roman" w:hAnsi="Times New Roman"/>
              </w:rPr>
              <w:t xml:space="preserve"> v I. polroku</w:t>
            </w:r>
            <w:r w:rsidR="006E3098">
              <w:rPr>
                <w:rFonts w:ascii="Times New Roman" w:hAnsi="Times New Roman"/>
              </w:rPr>
              <w:t xml:space="preserve">, </w:t>
            </w:r>
            <w:r w:rsidR="00326688">
              <w:rPr>
                <w:rFonts w:ascii="Times New Roman" w:hAnsi="Times New Roman"/>
              </w:rPr>
              <w:t>testovanie PISA</w:t>
            </w:r>
            <w:r w:rsidR="00DB068B" w:rsidRPr="0088421A">
              <w:rPr>
                <w:rFonts w:ascii="Times New Roman" w:hAnsi="Times New Roman"/>
              </w:rPr>
              <w:t xml:space="preserve"> </w:t>
            </w:r>
          </w:p>
        </w:tc>
      </w:tr>
      <w:tr w:rsidR="00793B26" w:rsidRPr="007B6C7D" w14:paraId="6658BC55" w14:textId="77777777" w:rsidTr="00793B26">
        <w:trPr>
          <w:trHeight w:val="4252"/>
        </w:trPr>
        <w:tc>
          <w:tcPr>
            <w:tcW w:w="9062" w:type="dxa"/>
          </w:tcPr>
          <w:p w14:paraId="33D3B5E8" w14:textId="77777777" w:rsidR="00793B26" w:rsidRDefault="00793B26" w:rsidP="00793B2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BF654EE" w14:textId="77777777" w:rsidR="00793B26" w:rsidRPr="00252AAB" w:rsidRDefault="00793B26" w:rsidP="00793B2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2AAB05D3" w14:textId="70C48F48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Pri tvorbe tém stretnutí klubu sme vychádzali z potreby rozvoja praktických zručností pri práci v laboratóriu, z potreby prepájania teoretických poznatkov v praxi a podpory sociálnych a komunikačných zručností. </w:t>
            </w:r>
            <w:r w:rsidR="00640943" w:rsidRPr="00250E64">
              <w:rPr>
                <w:rFonts w:ascii="Times New Roman" w:hAnsi="Times New Roman"/>
                <w:sz w:val="24"/>
                <w:szCs w:val="24"/>
              </w:rPr>
              <w:t>Je nutné viesť žiakov v</w:t>
            </w:r>
            <w:r w:rsidR="00FA6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943" w:rsidRPr="00250E64">
              <w:rPr>
                <w:rFonts w:ascii="Times New Roman" w:hAnsi="Times New Roman"/>
                <w:sz w:val="24"/>
                <w:szCs w:val="24"/>
              </w:rPr>
              <w:t>rámci rozvoja týchto kompetencií k postupnému osvojovaniu si nasledovných kompetencií v</w:t>
            </w:r>
            <w:r w:rsidR="00FA6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943" w:rsidRPr="00250E64">
              <w:rPr>
                <w:rFonts w:ascii="Times New Roman" w:hAnsi="Times New Roman"/>
                <w:sz w:val="24"/>
                <w:szCs w:val="24"/>
              </w:rPr>
              <w:t xml:space="preserve">rámci prírodovednej gramotnosti. </w:t>
            </w:r>
            <w:r w:rsidRPr="00250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0B3D6D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06D45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  <w:u w:val="single"/>
              </w:rPr>
              <w:t>Kompetencie prírodovednej gramotnosti</w:t>
            </w:r>
            <w:r w:rsidRPr="00250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2ACAE7C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250E64">
              <w:rPr>
                <w:rFonts w:ascii="Times New Roman" w:hAnsi="Times New Roman"/>
                <w:i/>
                <w:sz w:val="24"/>
                <w:szCs w:val="24"/>
              </w:rPr>
              <w:t>Identifikácia prírodovedných otázok</w:t>
            </w:r>
            <w:r w:rsidRPr="00250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AE8A4A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rozpoznanie problémov, ktoré je možné skúmať vedeckými prostriedkami </w:t>
            </w:r>
          </w:p>
          <w:p w14:paraId="13FBF80D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identifikácia kľúčových slov na vyhľadávanie informácii z prírodných vied </w:t>
            </w:r>
          </w:p>
          <w:p w14:paraId="4467C2EB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rozoznávanie podstatných čŕt vedeckého výskumu. </w:t>
            </w:r>
          </w:p>
          <w:p w14:paraId="5BAD940D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250E64">
              <w:rPr>
                <w:rFonts w:ascii="Times New Roman" w:hAnsi="Times New Roman"/>
                <w:i/>
                <w:sz w:val="24"/>
                <w:szCs w:val="24"/>
              </w:rPr>
              <w:t xml:space="preserve">Odborné vysvetlenie javov (v súlade s poznatkami prírodných vied) </w:t>
            </w:r>
          </w:p>
          <w:p w14:paraId="2D159908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použitie prírodovedných vedomosti v danej situácii, </w:t>
            </w:r>
          </w:p>
          <w:p w14:paraId="309C875F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opis alebo interpretácia javov v súlade s prírodovednými poznatkami a predpokladanie zmien, </w:t>
            </w:r>
          </w:p>
          <w:p w14:paraId="00021B96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poznanie vhodného opisu, vysvetlenia alebo predpovede. </w:t>
            </w:r>
          </w:p>
          <w:p w14:paraId="6BE8F553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250E64">
              <w:rPr>
                <w:rFonts w:ascii="Times New Roman" w:hAnsi="Times New Roman"/>
                <w:i/>
                <w:sz w:val="24"/>
                <w:szCs w:val="24"/>
              </w:rPr>
              <w:t xml:space="preserve">Vyvodenie podložených záverov </w:t>
            </w:r>
          </w:p>
          <w:p w14:paraId="631854F5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interpretácia vedeckých dôkazov, tvorba a prezentácia záverov, </w:t>
            </w:r>
          </w:p>
          <w:p w14:paraId="378020AF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• identifikácia predpokladov, dôkazov a uvažovania, ktoré viedli k záveru, </w:t>
            </w:r>
          </w:p>
          <w:p w14:paraId="49729FB5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>• reflektovanie dopadov vedy, techniky a rozvoja technológii na spoločnosť.</w:t>
            </w:r>
          </w:p>
          <w:p w14:paraId="4D65BD31" w14:textId="77777777" w:rsidR="00793B26" w:rsidRPr="00250E64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F96B5" w14:textId="32852FDB" w:rsidR="00640943" w:rsidRPr="00250E64" w:rsidRDefault="00640943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>Osv</w:t>
            </w:r>
            <w:r w:rsidR="00FA69A2">
              <w:rPr>
                <w:rFonts w:ascii="Times New Roman" w:hAnsi="Times New Roman"/>
                <w:sz w:val="24"/>
                <w:szCs w:val="24"/>
              </w:rPr>
              <w:t>ojovanie nasledovných kompetenci</w:t>
            </w:r>
            <w:r w:rsidRPr="00250E64">
              <w:rPr>
                <w:rFonts w:ascii="Times New Roman" w:hAnsi="Times New Roman"/>
                <w:sz w:val="24"/>
                <w:szCs w:val="24"/>
              </w:rPr>
              <w:t xml:space="preserve">í budeme realizovať formou: </w:t>
            </w:r>
          </w:p>
          <w:p w14:paraId="2585EEF6" w14:textId="333899DB" w:rsidR="00640943" w:rsidRPr="00250E64" w:rsidRDefault="00640943" w:rsidP="00640943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skupinového vyučovania resp. skupinovej práce, </w:t>
            </w:r>
          </w:p>
          <w:p w14:paraId="7DB9F42D" w14:textId="77777777" w:rsidR="00640943" w:rsidRPr="00250E64" w:rsidRDefault="00640943" w:rsidP="00640943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bádateľského vyučovania a realizáciou otvorenej hodiny. </w:t>
            </w:r>
          </w:p>
          <w:p w14:paraId="5317E3DB" w14:textId="2EF905B9" w:rsidR="00793B26" w:rsidRPr="00250E64" w:rsidRDefault="00640943" w:rsidP="00640943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>Uvedené formy výučby budú aj vhodným nástrojom popularizácie vedy a prispejú tak aj k zvýšeniu motivácie žiakov. Naďalej budeme na stretnuti</w:t>
            </w:r>
            <w:r w:rsidR="00042488" w:rsidRPr="00250E64">
              <w:rPr>
                <w:rFonts w:ascii="Times New Roman" w:hAnsi="Times New Roman"/>
                <w:sz w:val="24"/>
                <w:szCs w:val="24"/>
              </w:rPr>
              <w:t>a</w:t>
            </w:r>
            <w:r w:rsidRPr="00250E64">
              <w:rPr>
                <w:rFonts w:ascii="Times New Roman" w:hAnsi="Times New Roman"/>
                <w:sz w:val="24"/>
                <w:szCs w:val="24"/>
              </w:rPr>
              <w:t xml:space="preserve">ch hľadať možnosti </w:t>
            </w:r>
            <w:r w:rsidR="00042488" w:rsidRPr="00250E64">
              <w:rPr>
                <w:rFonts w:ascii="Times New Roman" w:hAnsi="Times New Roman"/>
                <w:sz w:val="24"/>
                <w:szCs w:val="24"/>
              </w:rPr>
              <w:t>inovácií vo výučbe chémie P</w:t>
            </w:r>
            <w:r w:rsidRPr="00250E64">
              <w:rPr>
                <w:rFonts w:ascii="Times New Roman" w:hAnsi="Times New Roman"/>
                <w:sz w:val="24"/>
                <w:szCs w:val="24"/>
              </w:rPr>
              <w:t>opri rozvoju prírodovednej gramotnosti je nutné rozvíjať aj čitateľskú gramotnosť, čo budeme napľňať aktivitami vhodnými na prácu s odborným textom.</w:t>
            </w:r>
          </w:p>
          <w:p w14:paraId="225D47E0" w14:textId="77777777" w:rsidR="00042488" w:rsidRPr="00250E64" w:rsidRDefault="00042488" w:rsidP="00640943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14:paraId="568D2758" w14:textId="45BC728A" w:rsidR="00793B26" w:rsidRPr="00250E64" w:rsidRDefault="003D708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64">
              <w:rPr>
                <w:rFonts w:ascii="Times New Roman" w:hAnsi="Times New Roman"/>
                <w:sz w:val="24"/>
                <w:szCs w:val="24"/>
              </w:rPr>
              <w:t xml:space="preserve">Na potrebu práce v oblasti prírodovednej gramotnosti podporujúce bádateľské vyučovanie  a potrebu zvýšenia motivácie žiakov poukazujú aj výsledky 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medzinárodnej štúdie OECD</w:t>
            </w:r>
            <w:r w:rsidRPr="00250E64">
              <w:rPr>
                <w:rFonts w:ascii="Times New Roman" w:hAnsi="Times New Roman"/>
                <w:sz w:val="24"/>
                <w:szCs w:val="24"/>
              </w:rPr>
              <w:t xml:space="preserve"> PISA v roku 2018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 xml:space="preserve">. Kde 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Slovenská republika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 dosiahla výkon na úrovni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464 bodov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. Priemerný výkon krajín OECD bol 489 bodov. Výkon žiakov SR v prírodovednej gramotnosti sa nachádza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pod priemerom zúčastnených krajín OECD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.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br/>
              <w:t>     Výkon porovnateľný s výkonom SR dosiahli Ukrajina, Taliansko, Turecko a Izrael. Z krajín OECD dosiahli významne nižší výkon ako SR štyri krajiny – Grécko, Čile, Mexiko a Kolumbia.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br/>
              <w:t>     V prírodovednej gramotnosti dosiahli naši žiaci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výsledok v priemere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o 3 body vyšší oproti výsledku dosiahnutému v roku 2015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, čo nepredstavuje významný rozdiel. V štúdiách PISA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sú od roku 2006 výkony žiakov SR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v prírodovednej gramotnosti pod priemerom krajín OECD.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br/>
              <w:t>      V roku 2018 sa svojím výsledkom do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rizikovej skupiny 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zaradilo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 29,2 %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slovenských žiakov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 xml:space="preserve">, čo je porovnateľné s percentuálnym podielom, ktorý bol zaznamenaný v roku 2015 (30,7 %). Podiel slovenských žiakov v rizikovej skupine je o 7,3 percentuálneho bodu vyšší ako v priemere krajín OECD. V porovnaní s rokom 2015 zostáva percentuálny podiel žiakov v rizikovej skupine aj v roku 2018 na rovnakej úrovni, čo je možné konštatovať aj pre jednotlivé typy škôl zaradených do merania PISA. Najvýraznejší percentuálny podiel 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lastRenderedPageBreak/>
              <w:t>žiakov, ktorí sa svojím skóre zaradili do rizikovej skupiny, navštevuje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nematuritné odbory stredných odborných škôl (65,9 %)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 a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základné školy (40,8 %).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br/>
              <w:t>     Percentuálny podiel slovenských 15-ročných žiakov v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top skupine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 je 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porovnateľný s podielom 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zaznamenaným</w:t>
            </w:r>
            <w:r w:rsidR="00250E64" w:rsidRPr="00250E64">
              <w:rPr>
                <w:rFonts w:ascii="Times New Roman" w:hAnsi="Times New Roman"/>
                <w:bCs/>
                <w:sz w:val="24"/>
                <w:szCs w:val="24"/>
              </w:rPr>
              <w:t> v roku 2015</w:t>
            </w:r>
            <w:r w:rsidR="00250E64" w:rsidRPr="00250E64">
              <w:rPr>
                <w:rFonts w:ascii="Times New Roman" w:hAnsi="Times New Roman"/>
                <w:sz w:val="24"/>
                <w:szCs w:val="24"/>
              </w:rPr>
              <w:t>. Rovnako aj podiel žiakov zaradených do top skupiny v jednotlivých typoch škôl zostáva aj v roku 2018 na úrovni porovnateľnej s rokom 2015. Viac informácií je uvedených v PRÍLOHE 3.   </w:t>
            </w:r>
          </w:p>
          <w:p w14:paraId="0932ED39" w14:textId="7935B899" w:rsidR="003D708B" w:rsidRDefault="003D708B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708B">
              <w:rPr>
                <w:rFonts w:ascii="Times New Roman" w:hAnsi="Times New Roman"/>
                <w:noProof/>
                <w:lang w:eastAsia="sk-SK"/>
              </w:rPr>
              <w:drawing>
                <wp:inline distT="0" distB="0" distL="0" distR="0" wp14:anchorId="1CF7AD23" wp14:editId="190BDFAB">
                  <wp:extent cx="5591035" cy="37242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666" cy="372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40CD4" w14:textId="260529F5" w:rsidR="00793B26" w:rsidRDefault="00250E64" w:rsidP="003D7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Výsledky testovania PISA:  </w:t>
            </w:r>
            <w:hyperlink r:id="rId10" w:history="1">
              <w:r w:rsidRPr="00283888">
                <w:rPr>
                  <w:rStyle w:val="Hypertextovprepojenie"/>
                  <w:rFonts w:ascii="Times New Roman" w:hAnsi="Times New Roman"/>
                </w:rPr>
                <w:t>https://www.minedu.sk/zverejnenie-vysledkov-slovenskych-ziakov-v-medzinarodnej-studii-oecd-pisa-2018/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14:paraId="1EA01E4A" w14:textId="3AFD37C9" w:rsidR="00250E64" w:rsidRDefault="00250E64" w:rsidP="003D7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9C3054" w14:textId="77777777" w:rsidR="00187C8B" w:rsidRDefault="00250E64" w:rsidP="003D7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nutnosť podpory aktivít na rozvoj bádateľs</w:t>
            </w:r>
            <w:r w:rsidR="00187C8B">
              <w:rPr>
                <w:rFonts w:ascii="Times New Roman" w:hAnsi="Times New Roman"/>
              </w:rPr>
              <w:t>kého vyučovania poukázali aj vý</w:t>
            </w:r>
            <w:r>
              <w:rPr>
                <w:rFonts w:ascii="Times New Roman" w:hAnsi="Times New Roman"/>
              </w:rPr>
              <w:t>sledky testovania našich žiakov na konci školského roka</w:t>
            </w:r>
            <w:r w:rsidR="00187C8B">
              <w:rPr>
                <w:rFonts w:ascii="Times New Roman" w:hAnsi="Times New Roman"/>
              </w:rPr>
              <w:t xml:space="preserve">, kde mali rezervy pri riešení problému formou pokusu : </w:t>
            </w:r>
          </w:p>
          <w:p w14:paraId="02D71C1F" w14:textId="32DABB01" w:rsidR="00187C8B" w:rsidRDefault="00187C8B" w:rsidP="003D7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pri identifikácii predpokladov, </w:t>
            </w:r>
          </w:p>
          <w:p w14:paraId="1F51EC38" w14:textId="10C8CAB4" w:rsidR="00250E64" w:rsidRDefault="00187C8B" w:rsidP="003D7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hľadaní súvislostí, ktoré by viedli k záveru. Formou vyučovania pre lepší výkon žiakov je aj možnosť využiť formu činnostne orientovaného vyučovania, kedy budú žiaci aktívne zaangažovaní vo vyučovacom procese, pričom je možné zvoliť netradičný výstup z vyučovacej hodiny ( poster, pojmová mapa, siquain a iné).</w:t>
            </w:r>
          </w:p>
          <w:p w14:paraId="603B848B" w14:textId="142D0832" w:rsidR="00250E64" w:rsidRPr="007B6C7D" w:rsidRDefault="00250E64" w:rsidP="003D7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B26" w:rsidRPr="007B6C7D" w14:paraId="52B007CD" w14:textId="77777777" w:rsidTr="00793B26">
        <w:trPr>
          <w:trHeight w:val="3998"/>
        </w:trPr>
        <w:tc>
          <w:tcPr>
            <w:tcW w:w="9062" w:type="dxa"/>
          </w:tcPr>
          <w:p w14:paraId="3460B318" w14:textId="77777777" w:rsidR="00793B26" w:rsidRPr="003F7DB9" w:rsidRDefault="00793B26" w:rsidP="00793B2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CC3640D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14:paraId="44E93C59" w14:textId="6CD17833" w:rsidR="00793B26" w:rsidRPr="00457F84" w:rsidRDefault="00793B26" w:rsidP="00250E64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14:paraId="42BCEBB0" w14:textId="77777777" w:rsidR="00793B26" w:rsidRPr="00EC475C" w:rsidRDefault="00793B26" w:rsidP="00793B26">
            <w:pPr>
              <w:shd w:val="clear" w:color="auto" w:fill="FFFFFF"/>
              <w:spacing w:after="0" w:line="0" w:lineRule="auto"/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</w:pPr>
            <w:r w:rsidRPr="00EC475C">
              <w:rPr>
                <w:rFonts w:ascii="ff8" w:eastAsia="Times New Roman" w:hAnsi="ff8"/>
                <w:color w:val="000000"/>
                <w:sz w:val="24"/>
                <w:szCs w:val="24"/>
                <w:lang w:eastAsia="sk-SK"/>
              </w:rPr>
              <w:t>•</w:t>
            </w:r>
            <w:r w:rsidRPr="00843F5E">
              <w:rPr>
                <w:rFonts w:ascii="ff9" w:eastAsia="Times New Roman" w:hAnsi="ff9"/>
                <w:color w:val="000000"/>
                <w:spacing w:val="549"/>
                <w:sz w:val="24"/>
                <w:szCs w:val="24"/>
                <w:lang w:eastAsia="sk-SK"/>
              </w:rPr>
              <w:t xml:space="preserve">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veľká variabilita experimentov vďaka množstvu modulov, ktoré sú k</w:t>
            </w:r>
            <w:r w:rsidRPr="00843F5E">
              <w:rPr>
                <w:rFonts w:ascii="ff2" w:eastAsia="Times New Roman" w:hAnsi="ff2"/>
                <w:color w:val="000000"/>
                <w:spacing w:val="3"/>
                <w:sz w:val="24"/>
                <w:szCs w:val="24"/>
                <w:lang w:eastAsia="sk-SK"/>
              </w:rPr>
              <w:t xml:space="preserve"> </w:t>
            </w:r>
            <w:r w:rsidRPr="00843F5E">
              <w:rPr>
                <w:rFonts w:ascii="ff1" w:eastAsia="Times New Roman" w:hAnsi="ff1"/>
                <w:color w:val="000000"/>
                <w:spacing w:val="1"/>
                <w:sz w:val="24"/>
                <w:szCs w:val="24"/>
                <w:lang w:eastAsia="sk-SK"/>
              </w:rPr>
              <w:t>dispozícii;</w:t>
            </w:r>
            <w:r w:rsidRPr="00843F5E">
              <w:rPr>
                <w:rFonts w:ascii="ff2" w:eastAsia="Times New Roman" w:hAnsi="ff2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0D43E5E1" w14:textId="77777777" w:rsidR="00187C8B" w:rsidRDefault="00187C8B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Podporovať formy vyučovania ktoré budú prepájať teoretické vedomosti a ich aplikáciu v praxi resp. pri práci v laboratóriu ako sú napr: </w:t>
            </w:r>
          </w:p>
          <w:p w14:paraId="6A209566" w14:textId="77777777" w:rsidR="00187C8B" w:rsidRDefault="00793B26" w:rsidP="00187C8B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</w:t>
            </w:r>
            <w:r w:rsidR="00187C8B">
              <w:rPr>
                <w:rFonts w:ascii="Times New Roman" w:hAnsi="Times New Roman"/>
              </w:rPr>
              <w:t>nostne orientovaného vyučovania</w:t>
            </w:r>
            <w:r>
              <w:rPr>
                <w:rFonts w:ascii="Times New Roman" w:hAnsi="Times New Roman"/>
              </w:rPr>
              <w:t xml:space="preserve"> </w:t>
            </w:r>
            <w:r w:rsidR="00187C8B">
              <w:rPr>
                <w:rFonts w:ascii="Times New Roman" w:hAnsi="Times New Roman"/>
              </w:rPr>
              <w:t xml:space="preserve">– aktívne angažovanie žiaka na vyučovaní spolu s novou formou výstupu z hodiny  napr. </w:t>
            </w:r>
            <w:r>
              <w:rPr>
                <w:rFonts w:ascii="Times New Roman" w:hAnsi="Times New Roman"/>
              </w:rPr>
              <w:t>post</w:t>
            </w:r>
            <w:r w:rsidR="00187C8B">
              <w:rPr>
                <w:rFonts w:ascii="Times New Roman" w:hAnsi="Times New Roman"/>
              </w:rPr>
              <w:t>er, pojmová mapa, siquain</w:t>
            </w:r>
          </w:p>
          <w:p w14:paraId="4916EA5B" w14:textId="77777777" w:rsidR="005C5D16" w:rsidRDefault="00187C8B" w:rsidP="00187C8B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bádateľsky orientované vyučovanie - </w:t>
            </w:r>
            <w:r w:rsidRPr="00252AAB">
              <w:rPr>
                <w:rFonts w:ascii="Times New Roman" w:hAnsi="Times New Roman"/>
              </w:rPr>
              <w:t>schopnosť vysvetliť javy vedeckým spôsobom, navrhnúť a vyhodnotiť prírodovedný výskum, interpretovať získané dôkazy a údaje vedeckým spôsobom</w:t>
            </w:r>
          </w:p>
          <w:p w14:paraId="5B8F9BD9" w14:textId="3DBC0DEC" w:rsidR="00793B26" w:rsidRDefault="005C5D16" w:rsidP="00187C8B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skupinové vyučovanie – práca v skupinách podporujúca vzájomnú kooperáciu a je prispôsobená schopnostiam jednotlivých členov</w:t>
            </w:r>
            <w:r w:rsidR="00793B26">
              <w:rPr>
                <w:rFonts w:ascii="Times New Roman" w:hAnsi="Times New Roman"/>
              </w:rPr>
              <w:t xml:space="preserve">. </w:t>
            </w:r>
          </w:p>
          <w:p w14:paraId="2F5ACD71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14:paraId="49883A52" w14:textId="7DD31212" w:rsidR="00793B26" w:rsidRDefault="005C5D1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  <w:r>
              <w:rPr>
                <w:rFonts w:ascii="Times New Roman" w:hAnsi="Times New Roman"/>
              </w:rPr>
              <w:t xml:space="preserve">Pri hľadaní námetov na uvedené formy práce je možné využiť aj internetové odkazy: </w:t>
            </w:r>
          </w:p>
          <w:p w14:paraId="0A324691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</w:p>
          <w:p w14:paraId="45C9D5EF" w14:textId="422C474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  <w:r>
              <w:t xml:space="preserve"> </w:t>
            </w:r>
            <w:hyperlink r:id="rId11" w:history="1">
              <w:r w:rsidRPr="00802716">
                <w:rPr>
                  <w:rStyle w:val="Hypertextovprepojenie"/>
                </w:rPr>
                <w:t>https://www.nucem.sk/sk/merania/medzinarodne-merania/pisa/publikacie</w:t>
              </w:r>
            </w:hyperlink>
            <w:r>
              <w:t xml:space="preserve"> </w:t>
            </w:r>
            <w:r w:rsidR="005C5D16">
              <w:t>(NÚCEM)</w:t>
            </w:r>
          </w:p>
          <w:p w14:paraId="6B210092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</w:p>
          <w:p w14:paraId="6C1FDD91" w14:textId="11ABF1FD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  <w:r>
              <w:t xml:space="preserve"> </w:t>
            </w:r>
            <w:hyperlink r:id="rId12" w:history="1">
              <w:r w:rsidRPr="00802716">
                <w:rPr>
                  <w:rStyle w:val="Hypertextovprepojenie"/>
                </w:rPr>
                <w:t>http://www.statpedu.sk/clanky/vyskumne-ulohy-experimentalne-overovania</w:t>
              </w:r>
            </w:hyperlink>
            <w:r>
              <w:t xml:space="preserve"> </w:t>
            </w:r>
            <w:r w:rsidR="005C5D16">
              <w:t>(SAV)</w:t>
            </w:r>
          </w:p>
          <w:p w14:paraId="1D83FFAF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</w:p>
          <w:p w14:paraId="643E7A9F" w14:textId="77777777" w:rsidR="005C5D16" w:rsidRPr="005C5D16" w:rsidRDefault="005C5D16" w:rsidP="005C5D16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</w:t>
            </w:r>
            <w:r>
              <w:fldChar w:fldCharType="begin"/>
            </w:r>
            <w:r>
              <w:instrText xml:space="preserve"> HYPERLINK "</w:instrText>
            </w:r>
            <w:r w:rsidRPr="005C5D16">
              <w:instrText xml:space="preserve">https://www.statpedu.sk/files/articles/nove_dokumenty/ucebnice-metodiky- </w:instrText>
            </w:r>
          </w:p>
          <w:p w14:paraId="4BF3139B" w14:textId="77777777" w:rsidR="005C5D16" w:rsidRPr="00283888" w:rsidRDefault="005C5D16" w:rsidP="005C5D16">
            <w:pPr>
              <w:tabs>
                <w:tab w:val="left" w:pos="1114"/>
              </w:tabs>
              <w:spacing w:after="0" w:line="240" w:lineRule="auto"/>
              <w:rPr>
                <w:rStyle w:val="Hypertextovprepojenie"/>
              </w:rPr>
            </w:pPr>
            <w:r w:rsidRPr="005C5D16">
              <w:instrText xml:space="preserve">          publikacie/badatelskeaktivity/01cast_a_web.pdf</w:instrText>
            </w:r>
            <w:r>
              <w:instrText xml:space="preserve">" </w:instrText>
            </w:r>
            <w:r>
              <w:fldChar w:fldCharType="separate"/>
            </w:r>
            <w:r w:rsidRPr="00283888">
              <w:rPr>
                <w:rStyle w:val="Hypertextovprepojenie"/>
              </w:rPr>
              <w:t xml:space="preserve">https://www.statpedu.sk/files/articles/nove_dokumenty/ucebnice-metodiky- </w:t>
            </w:r>
          </w:p>
          <w:p w14:paraId="03381F80" w14:textId="47440616" w:rsidR="00793B26" w:rsidRDefault="005C5D16" w:rsidP="005C5D16">
            <w:pPr>
              <w:tabs>
                <w:tab w:val="left" w:pos="1114"/>
              </w:tabs>
              <w:spacing w:after="0" w:line="240" w:lineRule="auto"/>
            </w:pPr>
            <w:r w:rsidRPr="00FA69A2">
              <w:rPr>
                <w:rStyle w:val="Hypertextovprepojenie"/>
                <w:u w:val="none"/>
              </w:rPr>
              <w:t xml:space="preserve">         </w:t>
            </w:r>
            <w:r w:rsidRPr="00283888">
              <w:rPr>
                <w:rStyle w:val="Hypertextovprepojenie"/>
              </w:rPr>
              <w:t xml:space="preserve"> publikacie/badatelskeaktivity/01cast_a_web.pdf</w:t>
            </w:r>
            <w:r>
              <w:fldChar w:fldCharType="end"/>
            </w:r>
            <w:r w:rsidR="00793B26">
              <w:t xml:space="preserve"> </w:t>
            </w:r>
          </w:p>
          <w:p w14:paraId="1B1D1518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</w:pPr>
          </w:p>
          <w:p w14:paraId="45BEF7E9" w14:textId="77777777" w:rsidR="00793B26" w:rsidRPr="005C074D" w:rsidRDefault="00793B26" w:rsidP="00793B26">
            <w:pPr>
              <w:tabs>
                <w:tab w:val="left" w:pos="1114"/>
              </w:tabs>
              <w:spacing w:after="0" w:line="240" w:lineRule="auto"/>
            </w:pPr>
            <w:r>
              <w:t xml:space="preserve">        </w:t>
            </w:r>
            <w:r>
              <w:fldChar w:fldCharType="begin"/>
            </w:r>
            <w:r>
              <w:instrText xml:space="preserve"> HYPERLINK "</w:instrText>
            </w:r>
            <w:r w:rsidRPr="005C074D">
              <w:instrText xml:space="preserve">https://www.statpedu.sk/files/articles/nove_dokumenty/ucebnice- </w:instrText>
            </w:r>
          </w:p>
          <w:p w14:paraId="4A398D58" w14:textId="77777777" w:rsidR="00793B26" w:rsidRPr="00802716" w:rsidRDefault="00793B26" w:rsidP="00793B26">
            <w:pPr>
              <w:tabs>
                <w:tab w:val="left" w:pos="1114"/>
              </w:tabs>
              <w:spacing w:after="0" w:line="240" w:lineRule="auto"/>
              <w:rPr>
                <w:rStyle w:val="Hypertextovprepojenie"/>
              </w:rPr>
            </w:pPr>
            <w:r w:rsidRPr="005C074D">
              <w:instrText xml:space="preserve">        metodikypublikacie/badatelske-aktivity/04cast_b_chemia_web.pdf</w:instrText>
            </w:r>
            <w:r>
              <w:instrText xml:space="preserve">" </w:instrText>
            </w:r>
            <w:r>
              <w:fldChar w:fldCharType="separate"/>
            </w:r>
            <w:r w:rsidRPr="00802716">
              <w:rPr>
                <w:rStyle w:val="Hypertextovprepojenie"/>
              </w:rPr>
              <w:t xml:space="preserve">https://www.statpedu.sk/files/articles/nove_dokumenty/ucebnice- </w:t>
            </w:r>
          </w:p>
          <w:p w14:paraId="1CF051CC" w14:textId="77777777" w:rsidR="00793B26" w:rsidRDefault="00793B26" w:rsidP="00793B26">
            <w:pPr>
              <w:tabs>
                <w:tab w:val="left" w:pos="1114"/>
              </w:tabs>
              <w:spacing w:after="0" w:line="240" w:lineRule="auto"/>
            </w:pPr>
            <w:r w:rsidRPr="005C074D">
              <w:rPr>
                <w:rStyle w:val="Hypertextovprepojenie"/>
                <w:u w:val="none"/>
              </w:rPr>
              <w:t xml:space="preserve">       </w:t>
            </w:r>
            <w:r w:rsidRPr="00802716">
              <w:rPr>
                <w:rStyle w:val="Hypertextovprepojenie"/>
              </w:rPr>
              <w:t xml:space="preserve"> metodikypublikacie/badatelske-aktivity/04cast_b_chemia_web.pdf</w:t>
            </w:r>
            <w:r>
              <w:fldChar w:fldCharType="end"/>
            </w:r>
          </w:p>
          <w:p w14:paraId="4A7EB701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14:paraId="7A3F8E88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</w:p>
          <w:p w14:paraId="734BEA32" w14:textId="77777777" w:rsidR="00793B26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14:paraId="4264647E" w14:textId="77777777" w:rsidR="00793B26" w:rsidRPr="007B6C7D" w:rsidRDefault="00793B26" w:rsidP="00793B26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14:paraId="1D8D5985" w14:textId="77777777" w:rsidR="00793B26" w:rsidRPr="007B6C7D" w:rsidRDefault="00793B26" w:rsidP="00793B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6281E10" w14:textId="77777777" w:rsidR="00F305BB" w:rsidRPr="0088421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8421A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8421A" w14:paraId="15C77031" w14:textId="77777777" w:rsidTr="00326688">
        <w:tc>
          <w:tcPr>
            <w:tcW w:w="4025" w:type="dxa"/>
          </w:tcPr>
          <w:p w14:paraId="0C161672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4667C398" w14:textId="20A0CCA7" w:rsidR="00F305BB" w:rsidRPr="0088421A" w:rsidRDefault="008339A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88421A" w14:paraId="66EE669A" w14:textId="77777777" w:rsidTr="00326688">
        <w:tc>
          <w:tcPr>
            <w:tcW w:w="4025" w:type="dxa"/>
          </w:tcPr>
          <w:p w14:paraId="1F27D6B4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56647521" w14:textId="27EC00F1" w:rsidR="00F305BB" w:rsidRPr="0088421A" w:rsidRDefault="008339A0" w:rsidP="006F2D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C578F" w:rsidRPr="0088421A">
              <w:rPr>
                <w:rFonts w:ascii="Times New Roman" w:hAnsi="Times New Roman"/>
              </w:rPr>
              <w:t>.</w:t>
            </w:r>
            <w:r w:rsidR="0086154D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DC2CC8">
              <w:rPr>
                <w:rFonts w:ascii="Times New Roman" w:hAnsi="Times New Roman"/>
              </w:rPr>
              <w:t>.2022</w:t>
            </w:r>
          </w:p>
        </w:tc>
      </w:tr>
      <w:tr w:rsidR="00F305BB" w:rsidRPr="0088421A" w14:paraId="3622217E" w14:textId="77777777" w:rsidTr="00326688">
        <w:tc>
          <w:tcPr>
            <w:tcW w:w="4025" w:type="dxa"/>
          </w:tcPr>
          <w:p w14:paraId="62E30633" w14:textId="77777777" w:rsidR="00F305BB" w:rsidRPr="008842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3A71ADB7" w14:textId="77777777" w:rsidR="00F305BB" w:rsidRPr="0088421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688" w:rsidRPr="0088421A" w14:paraId="158AFE16" w14:textId="77777777" w:rsidTr="00326688">
        <w:tc>
          <w:tcPr>
            <w:tcW w:w="4025" w:type="dxa"/>
          </w:tcPr>
          <w:p w14:paraId="566BBAB6" w14:textId="77777777" w:rsidR="00326688" w:rsidRPr="0088421A" w:rsidRDefault="00326688" w:rsidP="0032668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7DE6AD15" w14:textId="691A36E5" w:rsidR="00326688" w:rsidRPr="0088421A" w:rsidRDefault="00326688" w:rsidP="0032668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</w:tr>
      <w:tr w:rsidR="00326688" w:rsidRPr="0088421A" w14:paraId="2BD4E5A0" w14:textId="77777777" w:rsidTr="00326688">
        <w:tc>
          <w:tcPr>
            <w:tcW w:w="4025" w:type="dxa"/>
          </w:tcPr>
          <w:p w14:paraId="1042446C" w14:textId="77777777" w:rsidR="00326688" w:rsidRPr="0088421A" w:rsidRDefault="00326688" w:rsidP="0032668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5947A013" w14:textId="2DA2E517" w:rsidR="00326688" w:rsidRPr="0088421A" w:rsidRDefault="008339A0" w:rsidP="0032668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26688">
              <w:rPr>
                <w:rFonts w:ascii="Times New Roman" w:hAnsi="Times New Roman"/>
              </w:rPr>
              <w:t>.</w:t>
            </w:r>
            <w:r w:rsidR="00326688" w:rsidRPr="0088421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326688">
              <w:rPr>
                <w:rFonts w:ascii="Times New Roman" w:hAnsi="Times New Roman"/>
              </w:rPr>
              <w:t>.2022</w:t>
            </w:r>
          </w:p>
        </w:tc>
      </w:tr>
      <w:tr w:rsidR="00326688" w:rsidRPr="0088421A" w14:paraId="4FB2BC68" w14:textId="77777777" w:rsidTr="00326688">
        <w:tc>
          <w:tcPr>
            <w:tcW w:w="4025" w:type="dxa"/>
          </w:tcPr>
          <w:p w14:paraId="2179F41B" w14:textId="77777777" w:rsidR="00326688" w:rsidRPr="0088421A" w:rsidRDefault="00326688" w:rsidP="0032668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421A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5E968680" w14:textId="77777777" w:rsidR="00326688" w:rsidRPr="0088421A" w:rsidRDefault="00326688" w:rsidP="0032668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F2CECE" w14:textId="77777777" w:rsidR="00F305BB" w:rsidRDefault="00F305BB" w:rsidP="00B440DB">
      <w:pPr>
        <w:tabs>
          <w:tab w:val="left" w:pos="1114"/>
        </w:tabs>
      </w:pPr>
    </w:p>
    <w:p w14:paraId="7BF47353" w14:textId="77777777" w:rsidR="0088421A" w:rsidRDefault="0088421A" w:rsidP="00B440DB">
      <w:pPr>
        <w:tabs>
          <w:tab w:val="left" w:pos="1114"/>
        </w:tabs>
      </w:pPr>
    </w:p>
    <w:p w14:paraId="6BF923B9" w14:textId="77777777" w:rsidR="0088421A" w:rsidRDefault="008842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FDC51B0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236B2E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449E60A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AEF1AA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DE115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F4B476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5FF721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885EF52" w14:textId="32E8EAC8" w:rsidR="006E3098" w:rsidRDefault="006E3098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F62479">
        <w:rPr>
          <w:rFonts w:ascii="Times New Roman" w:hAnsi="Times New Roman"/>
          <w:noProof/>
          <w:lang w:eastAsia="sk-SK"/>
        </w:rPr>
        <w:drawing>
          <wp:inline distT="0" distB="0" distL="0" distR="0" wp14:anchorId="13F2E69E" wp14:editId="6C632755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1845" w14:textId="77777777" w:rsidR="006E3098" w:rsidRDefault="006E3098" w:rsidP="006E3098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E3098" w14:paraId="4C905FBB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F617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C743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6E3098" w14:paraId="4C3584C8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75A7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7703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6E3098" w14:paraId="4C0FAABB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CC91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9D56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6E3098" w14:paraId="30BD2800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B482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9A46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6E3098" w14:paraId="12A177EC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6728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5D99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6E3098" w14:paraId="4EB2FB68" w14:textId="77777777" w:rsidTr="006E30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5B32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B6D" w14:textId="77777777" w:rsidR="006E3098" w:rsidRDefault="006E309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14:paraId="43639135" w14:textId="77777777" w:rsidR="006E3098" w:rsidRDefault="006E3098" w:rsidP="006E3098">
      <w:pPr>
        <w:rPr>
          <w:rFonts w:ascii="Times New Roman" w:hAnsi="Times New Roman"/>
        </w:rPr>
      </w:pPr>
    </w:p>
    <w:p w14:paraId="5DC68295" w14:textId="77777777" w:rsidR="006E3098" w:rsidRDefault="006E3098" w:rsidP="006E3098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PREZENČNÁ LISTINA</w:t>
      </w:r>
    </w:p>
    <w:p w14:paraId="238C7049" w14:textId="77777777" w:rsidR="006E3098" w:rsidRDefault="006E3098" w:rsidP="006E3098">
      <w:pPr>
        <w:rPr>
          <w:rFonts w:ascii="Times New Roman" w:hAnsi="Times New Roman"/>
        </w:rPr>
      </w:pPr>
    </w:p>
    <w:p w14:paraId="5DBC7869" w14:textId="77777777" w:rsidR="006E3098" w:rsidRDefault="006E3098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Gymnázium Hlinská 29, Žilina</w:t>
      </w:r>
    </w:p>
    <w:p w14:paraId="22643075" w14:textId="6847E424" w:rsidR="006E3098" w:rsidRDefault="00326688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12.09</w:t>
      </w:r>
      <w:r w:rsidR="006E3098">
        <w:rPr>
          <w:rFonts w:ascii="Times New Roman" w:hAnsi="Times New Roman"/>
        </w:rPr>
        <w:t>.2022</w:t>
      </w:r>
    </w:p>
    <w:p w14:paraId="78A3C9F3" w14:textId="77777777" w:rsidR="006E3098" w:rsidRDefault="006E3098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16.00 hod </w:t>
      </w:r>
      <w:r>
        <w:rPr>
          <w:rFonts w:ascii="Times New Roman" w:hAnsi="Times New Roman"/>
        </w:rPr>
        <w:tab/>
        <w:t>do 19.00 hod</w:t>
      </w:r>
      <w:r>
        <w:rPr>
          <w:rFonts w:ascii="Times New Roman" w:hAnsi="Times New Roman"/>
        </w:rPr>
        <w:tab/>
      </w:r>
    </w:p>
    <w:p w14:paraId="3E875A20" w14:textId="77777777" w:rsidR="006E3098" w:rsidRDefault="006E3098" w:rsidP="006E3098">
      <w:pPr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pedagogického klubu:</w:t>
      </w:r>
    </w:p>
    <w:p w14:paraId="6999585C" w14:textId="77777777" w:rsidR="006E3098" w:rsidRDefault="006E3098" w:rsidP="006E3098">
      <w:pPr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6E3098" w14:paraId="4B3A750D" w14:textId="77777777" w:rsidTr="006E309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C05A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AFF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AB5D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B048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6E3098" w14:paraId="109E4BB9" w14:textId="77777777" w:rsidTr="006E309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44B9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2E3F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Bc. Ing. Jarmila Turoňová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3D7" w14:textId="77777777" w:rsidR="006E3098" w:rsidRDefault="006E3098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77C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  <w:tr w:rsidR="006E3098" w14:paraId="3CB673E4" w14:textId="77777777" w:rsidTr="006E309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AC5C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0915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B" w14:textId="77777777" w:rsidR="006E3098" w:rsidRDefault="006E3098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1FD7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  <w:tr w:rsidR="006E3098" w14:paraId="0832CFC8" w14:textId="77777777" w:rsidTr="006E309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F3AB" w14:textId="62847816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CCA6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ADE" w14:textId="77777777" w:rsidR="006E3098" w:rsidRDefault="006E3098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31F" w14:textId="77777777" w:rsidR="006E3098" w:rsidRDefault="006E3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</w:tbl>
    <w:p w14:paraId="43C7D7BC" w14:textId="08865881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4AC0DCD" w14:textId="77777777" w:rsidR="001620FF" w:rsidRDefault="001620FF" w:rsidP="00D0796E">
      <w:pPr>
        <w:rPr>
          <w:rFonts w:ascii="Times New Roman" w:hAnsi="Times New Roman"/>
        </w:rPr>
      </w:pPr>
    </w:p>
    <w:p w14:paraId="4DFA5D6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7584" w14:textId="77777777" w:rsidR="002744A5" w:rsidRDefault="002744A5" w:rsidP="00CF35D8">
      <w:pPr>
        <w:spacing w:after="0" w:line="240" w:lineRule="auto"/>
      </w:pPr>
      <w:r>
        <w:separator/>
      </w:r>
    </w:p>
  </w:endnote>
  <w:endnote w:type="continuationSeparator" w:id="0">
    <w:p w14:paraId="4C38570C" w14:textId="77777777" w:rsidR="002744A5" w:rsidRDefault="002744A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E1D1" w14:textId="77777777" w:rsidR="002744A5" w:rsidRDefault="002744A5" w:rsidP="00CF35D8">
      <w:pPr>
        <w:spacing w:after="0" w:line="240" w:lineRule="auto"/>
      </w:pPr>
      <w:r>
        <w:separator/>
      </w:r>
    </w:p>
  </w:footnote>
  <w:footnote w:type="continuationSeparator" w:id="0">
    <w:p w14:paraId="6B7B6E78" w14:textId="77777777" w:rsidR="002744A5" w:rsidRDefault="002744A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11FF3"/>
    <w:multiLevelType w:val="hybridMultilevel"/>
    <w:tmpl w:val="6B1693EC"/>
    <w:lvl w:ilvl="0" w:tplc="2F16D8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36AAD"/>
    <w:multiLevelType w:val="hybridMultilevel"/>
    <w:tmpl w:val="BE207BA0"/>
    <w:lvl w:ilvl="0" w:tplc="3E9C64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E65C8E"/>
    <w:multiLevelType w:val="hybridMultilevel"/>
    <w:tmpl w:val="92C4E2FA"/>
    <w:lvl w:ilvl="0" w:tplc="60E0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175BEA"/>
    <w:multiLevelType w:val="hybridMultilevel"/>
    <w:tmpl w:val="D39C839E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3004CB6"/>
    <w:multiLevelType w:val="hybridMultilevel"/>
    <w:tmpl w:val="979A8DF8"/>
    <w:lvl w:ilvl="0" w:tplc="0EA40E0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FC542D"/>
    <w:multiLevelType w:val="hybridMultilevel"/>
    <w:tmpl w:val="87B822BE"/>
    <w:lvl w:ilvl="0" w:tplc="4F9C8344">
      <w:start w:val="1"/>
      <w:numFmt w:val="decimal"/>
      <w:lvlText w:val="Úloha %1"/>
      <w:lvlJc w:val="left"/>
      <w:pPr>
        <w:tabs>
          <w:tab w:val="num" w:pos="1434"/>
        </w:tabs>
        <w:ind w:left="1434" w:hanging="1434"/>
      </w:pPr>
    </w:lvl>
    <w:lvl w:ilvl="1" w:tplc="AD148740">
      <w:start w:val="1"/>
      <w:numFmt w:val="lowerLetter"/>
      <w:pStyle w:val="slovn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2488"/>
    <w:rsid w:val="00053B89"/>
    <w:rsid w:val="000860D2"/>
    <w:rsid w:val="000946CE"/>
    <w:rsid w:val="000C09D6"/>
    <w:rsid w:val="000E6FBF"/>
    <w:rsid w:val="000F127B"/>
    <w:rsid w:val="000F4BA2"/>
    <w:rsid w:val="00137050"/>
    <w:rsid w:val="00151F6C"/>
    <w:rsid w:val="001544C0"/>
    <w:rsid w:val="001620FF"/>
    <w:rsid w:val="001745A4"/>
    <w:rsid w:val="00187C8B"/>
    <w:rsid w:val="00195BD6"/>
    <w:rsid w:val="001A5EA2"/>
    <w:rsid w:val="001B69AF"/>
    <w:rsid w:val="001D498E"/>
    <w:rsid w:val="001E28E2"/>
    <w:rsid w:val="001E51FD"/>
    <w:rsid w:val="00203036"/>
    <w:rsid w:val="00212E90"/>
    <w:rsid w:val="00225CD9"/>
    <w:rsid w:val="00250E64"/>
    <w:rsid w:val="00252AAB"/>
    <w:rsid w:val="0026182B"/>
    <w:rsid w:val="002744A5"/>
    <w:rsid w:val="002A1BD8"/>
    <w:rsid w:val="002C5FCE"/>
    <w:rsid w:val="002D7F9B"/>
    <w:rsid w:val="002D7FC6"/>
    <w:rsid w:val="002E3F1A"/>
    <w:rsid w:val="00326688"/>
    <w:rsid w:val="0034733D"/>
    <w:rsid w:val="003700F7"/>
    <w:rsid w:val="00390FFC"/>
    <w:rsid w:val="00394C03"/>
    <w:rsid w:val="003D708B"/>
    <w:rsid w:val="003F10E0"/>
    <w:rsid w:val="003F7DB9"/>
    <w:rsid w:val="00416135"/>
    <w:rsid w:val="00423CC3"/>
    <w:rsid w:val="00431472"/>
    <w:rsid w:val="00446402"/>
    <w:rsid w:val="00457F84"/>
    <w:rsid w:val="004C05D7"/>
    <w:rsid w:val="004F095F"/>
    <w:rsid w:val="004F368A"/>
    <w:rsid w:val="00507CF5"/>
    <w:rsid w:val="00517A0E"/>
    <w:rsid w:val="005361EC"/>
    <w:rsid w:val="00541786"/>
    <w:rsid w:val="00543C81"/>
    <w:rsid w:val="0055263C"/>
    <w:rsid w:val="005752FF"/>
    <w:rsid w:val="00583AF0"/>
    <w:rsid w:val="0058712F"/>
    <w:rsid w:val="00592E27"/>
    <w:rsid w:val="005C074D"/>
    <w:rsid w:val="005C5D16"/>
    <w:rsid w:val="005F1014"/>
    <w:rsid w:val="006002DD"/>
    <w:rsid w:val="006377DA"/>
    <w:rsid w:val="00640943"/>
    <w:rsid w:val="0066190D"/>
    <w:rsid w:val="00667537"/>
    <w:rsid w:val="006A3977"/>
    <w:rsid w:val="006B6CBE"/>
    <w:rsid w:val="006C578F"/>
    <w:rsid w:val="006E3098"/>
    <w:rsid w:val="006E77C5"/>
    <w:rsid w:val="006F2D84"/>
    <w:rsid w:val="00711E1A"/>
    <w:rsid w:val="00751A24"/>
    <w:rsid w:val="00793B26"/>
    <w:rsid w:val="007A5170"/>
    <w:rsid w:val="007A6CFA"/>
    <w:rsid w:val="007B6C7D"/>
    <w:rsid w:val="007D2E26"/>
    <w:rsid w:val="008058B8"/>
    <w:rsid w:val="00811BD0"/>
    <w:rsid w:val="008339A0"/>
    <w:rsid w:val="00850DDC"/>
    <w:rsid w:val="0086154D"/>
    <w:rsid w:val="008721DB"/>
    <w:rsid w:val="00876480"/>
    <w:rsid w:val="00877AB7"/>
    <w:rsid w:val="0088421A"/>
    <w:rsid w:val="008845F5"/>
    <w:rsid w:val="008C055F"/>
    <w:rsid w:val="008C3B1D"/>
    <w:rsid w:val="008C3C41"/>
    <w:rsid w:val="008D3761"/>
    <w:rsid w:val="0090011B"/>
    <w:rsid w:val="009251C2"/>
    <w:rsid w:val="0094206D"/>
    <w:rsid w:val="00963D22"/>
    <w:rsid w:val="00992ADE"/>
    <w:rsid w:val="009C3018"/>
    <w:rsid w:val="009C755F"/>
    <w:rsid w:val="009F4F76"/>
    <w:rsid w:val="00A07B59"/>
    <w:rsid w:val="00A71E3A"/>
    <w:rsid w:val="00A75721"/>
    <w:rsid w:val="00A9043F"/>
    <w:rsid w:val="00A93097"/>
    <w:rsid w:val="00AB111C"/>
    <w:rsid w:val="00AD0D74"/>
    <w:rsid w:val="00AD5936"/>
    <w:rsid w:val="00AE1A76"/>
    <w:rsid w:val="00AF5989"/>
    <w:rsid w:val="00B43B61"/>
    <w:rsid w:val="00B440DB"/>
    <w:rsid w:val="00B71530"/>
    <w:rsid w:val="00BB5601"/>
    <w:rsid w:val="00BC0B5C"/>
    <w:rsid w:val="00BC53C9"/>
    <w:rsid w:val="00BF2F35"/>
    <w:rsid w:val="00BF4683"/>
    <w:rsid w:val="00BF4792"/>
    <w:rsid w:val="00C065E1"/>
    <w:rsid w:val="00C94C10"/>
    <w:rsid w:val="00CA0B4D"/>
    <w:rsid w:val="00CA771E"/>
    <w:rsid w:val="00CD7D64"/>
    <w:rsid w:val="00CF35D8"/>
    <w:rsid w:val="00D0796E"/>
    <w:rsid w:val="00D5619C"/>
    <w:rsid w:val="00D7606A"/>
    <w:rsid w:val="00D779BC"/>
    <w:rsid w:val="00DA6ABC"/>
    <w:rsid w:val="00DB068B"/>
    <w:rsid w:val="00DC2CC8"/>
    <w:rsid w:val="00DD1AA4"/>
    <w:rsid w:val="00DD6ED7"/>
    <w:rsid w:val="00DE498A"/>
    <w:rsid w:val="00DE4FBA"/>
    <w:rsid w:val="00E36C97"/>
    <w:rsid w:val="00E62EA5"/>
    <w:rsid w:val="00E926D8"/>
    <w:rsid w:val="00EC5730"/>
    <w:rsid w:val="00F305BB"/>
    <w:rsid w:val="00F34342"/>
    <w:rsid w:val="00F36E61"/>
    <w:rsid w:val="00F61779"/>
    <w:rsid w:val="00F62479"/>
    <w:rsid w:val="00FA69A2"/>
    <w:rsid w:val="00FC19DB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C05E5"/>
  <w15:docId w15:val="{B8239F14-D095-4712-87B4-4250155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f2">
    <w:name w:val="ff2"/>
    <w:rsid w:val="00850DDC"/>
  </w:style>
  <w:style w:type="character" w:customStyle="1" w:styleId="ff1">
    <w:name w:val="ff1"/>
    <w:rsid w:val="00850DDC"/>
  </w:style>
  <w:style w:type="character" w:styleId="Hypertextovprepojenie">
    <w:name w:val="Hyperlink"/>
    <w:uiPriority w:val="99"/>
    <w:unhideWhenUsed/>
    <w:rsid w:val="0088421A"/>
    <w:rPr>
      <w:color w:val="0000FF"/>
      <w:u w:val="single"/>
    </w:rPr>
  </w:style>
  <w:style w:type="paragraph" w:customStyle="1" w:styleId="slovn">
    <w:name w:val="číslování"/>
    <w:basedOn w:val="Normlny"/>
    <w:rsid w:val="002C5FCE"/>
    <w:pPr>
      <w:numPr>
        <w:ilvl w:val="1"/>
        <w:numId w:val="9"/>
      </w:numPr>
      <w:spacing w:after="0" w:line="240" w:lineRule="auto"/>
    </w:pPr>
    <w:rPr>
      <w:rFonts w:ascii="Arial" w:hAnsi="Arial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atpedu.sk/clanky/vyskumne-ulohy-experimentalne-overov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ucem.sk/sk/merania/medzinarodne-merania/pisa/publikac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nedu.sk/zverejnenie-vysledkov-slovenskych-ziakov-v-medzinarodnej-studii-oecd-pisa-201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Laštíková</cp:lastModifiedBy>
  <cp:revision>17</cp:revision>
  <cp:lastPrinted>2020-01-28T13:22:00Z</cp:lastPrinted>
  <dcterms:created xsi:type="dcterms:W3CDTF">2018-04-26T17:59:00Z</dcterms:created>
  <dcterms:modified xsi:type="dcterms:W3CDTF">2022-09-26T13:37:00Z</dcterms:modified>
</cp:coreProperties>
</file>